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65"/>
        <w:gridCol w:w="136"/>
        <w:gridCol w:w="5804"/>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A232E6">
              <w:rPr>
                <w:rFonts w:ascii="Times New Roman" w:eastAsia="Times New Roman" w:hAnsi="Times New Roman"/>
                <w:sz w:val="26"/>
                <w:szCs w:val="26"/>
              </w:rPr>
              <w:t xml:space="preserve">  </w:t>
            </w:r>
            <w:r w:rsidRPr="00EA4B6A">
              <w:rPr>
                <w:rFonts w:ascii="Times New Roman" w:eastAsia="Times New Roman" w:hAnsi="Times New Roman"/>
                <w:sz w:val="26"/>
                <w:szCs w:val="26"/>
              </w:rPr>
              <w:t xml:space="preserve">  /201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E459BD" w:rsidRPr="00EA4B6A">
              <w:rPr>
                <w:rFonts w:ascii="Times New Roman" w:eastAsia="Times New Roman" w:hAnsi="Times New Roman"/>
                <w:i/>
                <w:iCs/>
                <w:sz w:val="28"/>
                <w:szCs w:val="28"/>
              </w:rPr>
              <w:t xml:space="preserve">  </w:t>
            </w:r>
            <w:r w:rsidR="009D7F4C"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tháng </w:t>
            </w:r>
            <w:r w:rsidR="00E459BD" w:rsidRPr="00EA4B6A">
              <w:rPr>
                <w:rFonts w:ascii="Times New Roman" w:eastAsia="Times New Roman" w:hAnsi="Times New Roman"/>
                <w:i/>
                <w:iCs/>
                <w:sz w:val="28"/>
                <w:szCs w:val="28"/>
              </w:rPr>
              <w:t xml:space="preserve">  </w:t>
            </w:r>
            <w:r w:rsidR="009D7F4C"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năm 201</w:t>
            </w:r>
            <w:r w:rsidR="000F3742">
              <w:rPr>
                <w:rFonts w:ascii="Times New Roman" w:eastAsia="Times New Roman" w:hAnsi="Times New Roman"/>
                <w:i/>
                <w:iCs/>
                <w:sz w:val="28"/>
                <w:szCs w:val="28"/>
              </w:rPr>
              <w:t>6</w:t>
            </w:r>
          </w:p>
          <w:p w:rsidR="00FE51EB" w:rsidRPr="00EA4B6A" w:rsidRDefault="00FE51EB"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B0288C" w:rsidRDefault="00D178E7" w:rsidP="00F8539B">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 </w:t>
      </w:r>
    </w:p>
    <w:p w:rsidR="004E2EA7" w:rsidRPr="00EA4B6A" w:rsidRDefault="00B0288C" w:rsidP="00F8539B">
      <w:pPr>
        <w:spacing w:after="0" w:line="240" w:lineRule="auto"/>
        <w:jc w:val="center"/>
        <w:rPr>
          <w:rFonts w:ascii="Times New Roman" w:eastAsia="Times New Roman" w:hAnsi="Times New Roman"/>
          <w:b/>
          <w:sz w:val="28"/>
          <w:szCs w:val="28"/>
          <w:lang w:val="nl-NL"/>
        </w:rPr>
      </w:pPr>
      <w:r w:rsidRPr="00B0288C">
        <w:rPr>
          <w:rFonts w:ascii="Times New Roman" w:eastAsia="Times New Roman" w:hAnsi="Times New Roman"/>
          <w:b/>
          <w:sz w:val="28"/>
          <w:szCs w:val="28"/>
          <w:lang w:val="nl-NL"/>
        </w:rPr>
        <w:t>phí</w:t>
      </w:r>
      <w:r>
        <w:rPr>
          <w:rFonts w:ascii="Times New Roman" w:eastAsia="Times New Roman" w:hAnsi="Times New Roman"/>
          <w:b/>
          <w:sz w:val="28"/>
          <w:szCs w:val="28"/>
          <w:lang w:val="nl-NL"/>
        </w:rPr>
        <w:t xml:space="preserve"> h</w:t>
      </w:r>
      <w:r w:rsidRPr="00B0288C">
        <w:rPr>
          <w:rFonts w:ascii="Times New Roman" w:eastAsia="Times New Roman" w:hAnsi="Times New Roman"/>
          <w:b/>
          <w:sz w:val="28"/>
          <w:szCs w:val="28"/>
          <w:lang w:val="nl-NL"/>
        </w:rPr>
        <w:t>ải</w:t>
      </w:r>
      <w:r>
        <w:rPr>
          <w:rFonts w:ascii="Times New Roman" w:eastAsia="Times New Roman" w:hAnsi="Times New Roman"/>
          <w:b/>
          <w:sz w:val="28"/>
          <w:szCs w:val="28"/>
          <w:lang w:val="nl-NL"/>
        </w:rPr>
        <w:t xml:space="preserve"> quan v</w:t>
      </w:r>
      <w:r w:rsidRPr="00B0288C">
        <w:rPr>
          <w:rFonts w:ascii="Times New Roman" w:eastAsia="Times New Roman" w:hAnsi="Times New Roman"/>
          <w:b/>
          <w:sz w:val="28"/>
          <w:szCs w:val="28"/>
          <w:lang w:val="nl-NL"/>
        </w:rPr>
        <w:t>à lệ phí hàng hóa, phương tiện quá cảnh</w:t>
      </w:r>
    </w:p>
    <w:p w:rsidR="00A232E6" w:rsidRPr="00A60E9E" w:rsidRDefault="00A60E9E" w:rsidP="00A60E9E">
      <w:pPr>
        <w:tabs>
          <w:tab w:val="left" w:pos="709"/>
        </w:tabs>
        <w:spacing w:after="120" w:line="240" w:lineRule="auto"/>
        <w:jc w:val="center"/>
        <w:rPr>
          <w:rFonts w:ascii=".VnFree" w:eastAsia="Times New Roman" w:hAnsi=".VnFree" w:cstheme="minorHAnsi"/>
          <w:i/>
          <w:sz w:val="28"/>
          <w:szCs w:val="28"/>
          <w:lang w:val="nl-NL"/>
        </w:rPr>
      </w:pPr>
      <w:r w:rsidRPr="00A60E9E">
        <w:rPr>
          <w:rFonts w:ascii=".VnFree" w:eastAsia="Times New Roman" w:hAnsi=".VnFree" w:cstheme="minorHAnsi"/>
          <w:i/>
          <w:sz w:val="28"/>
          <w:szCs w:val="28"/>
          <w:lang w:val="nl-NL"/>
        </w:rPr>
        <w:t>-----------------------</w:t>
      </w:r>
    </w:p>
    <w:p w:rsidR="00E53385" w:rsidRDefault="00FA6242" w:rsidP="00EE63B7">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AB39B0">
        <w:rPr>
          <w:rFonts w:ascii="Times New Roman" w:eastAsia="Times New Roman" w:hAnsi="Times New Roman"/>
          <w:i/>
          <w:sz w:val="28"/>
          <w:szCs w:val="28"/>
          <w:lang w:val="nl-NL"/>
        </w:rPr>
        <w:t xml:space="preserve"> th</w:t>
      </w:r>
      <w:r w:rsidR="00AB39B0" w:rsidRPr="00AB39B0">
        <w:rPr>
          <w:rFonts w:ascii="Times New Roman" w:eastAsia="Times New Roman" w:hAnsi="Times New Roman"/>
          <w:i/>
          <w:sz w:val="28"/>
          <w:szCs w:val="28"/>
          <w:lang w:val="nl-NL"/>
        </w:rPr>
        <w:t>án</w:t>
      </w:r>
      <w:r w:rsidR="00AB39B0">
        <w:rPr>
          <w:rFonts w:ascii="Times New Roman" w:eastAsia="Times New Roman" w:hAnsi="Times New Roman"/>
          <w:i/>
          <w:sz w:val="28"/>
          <w:szCs w:val="28"/>
          <w:lang w:val="nl-NL"/>
        </w:rPr>
        <w:t xml:space="preserve">g </w:t>
      </w:r>
      <w:r w:rsidR="003908D5">
        <w:rPr>
          <w:rFonts w:ascii="Times New Roman" w:eastAsia="Times New Roman" w:hAnsi="Times New Roman"/>
          <w:i/>
          <w:sz w:val="28"/>
          <w:szCs w:val="28"/>
          <w:lang w:val="nl-NL"/>
        </w:rPr>
        <w:t>11</w:t>
      </w:r>
      <w:r w:rsidR="00AB39B0">
        <w:rPr>
          <w:rFonts w:ascii="Times New Roman" w:eastAsia="Times New Roman" w:hAnsi="Times New Roman"/>
          <w:i/>
          <w:sz w:val="28"/>
          <w:szCs w:val="28"/>
          <w:lang w:val="nl-NL"/>
        </w:rPr>
        <w:t xml:space="preserve"> n</w:t>
      </w:r>
      <w:r w:rsidR="00AB39B0" w:rsidRPr="00AB39B0">
        <w:rPr>
          <w:rFonts w:ascii="Times New Roman" w:eastAsia="Times New Roman" w:hAnsi="Times New Roman"/>
          <w:i/>
          <w:sz w:val="28"/>
          <w:szCs w:val="28"/>
          <w:lang w:val="nl-NL"/>
        </w:rPr>
        <w:t>ă</w:t>
      </w:r>
      <w:r w:rsidR="00AB39B0">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AB39B0" w:rsidRPr="00EA4B6A" w:rsidRDefault="00AB39B0" w:rsidP="00EE63B7">
      <w:pPr>
        <w:spacing w:before="12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w:t>
      </w:r>
      <w:r w:rsidRPr="00AB39B0">
        <w:rPr>
          <w:rFonts w:ascii="Times New Roman" w:eastAsia="Times New Roman" w:hAnsi="Times New Roman"/>
          <w:i/>
          <w:sz w:val="28"/>
          <w:szCs w:val="28"/>
          <w:lang w:val="nl-NL"/>
        </w:rPr>
        <w:t>ă</w:t>
      </w:r>
      <w:r>
        <w:rPr>
          <w:rFonts w:ascii="Times New Roman" w:eastAsia="Times New Roman" w:hAnsi="Times New Roman"/>
          <w:i/>
          <w:sz w:val="28"/>
          <w:szCs w:val="28"/>
          <w:lang w:val="nl-NL"/>
        </w:rPr>
        <w:t>n c</w:t>
      </w:r>
      <w:r w:rsidRPr="00AB39B0">
        <w:rPr>
          <w:rFonts w:ascii="Times New Roman" w:eastAsia="Times New Roman" w:hAnsi="Times New Roman"/>
          <w:i/>
          <w:sz w:val="28"/>
          <w:szCs w:val="28"/>
          <w:lang w:val="nl-NL"/>
        </w:rPr>
        <w:t>ứ</w:t>
      </w:r>
      <w:r>
        <w:rPr>
          <w:rFonts w:ascii="Times New Roman" w:eastAsia="Times New Roman" w:hAnsi="Times New Roman"/>
          <w:i/>
          <w:sz w:val="28"/>
          <w:szCs w:val="28"/>
          <w:lang w:val="nl-NL"/>
        </w:rPr>
        <w:t xml:space="preserve"> Lu</w:t>
      </w:r>
      <w:r w:rsidRPr="00AB39B0">
        <w:rPr>
          <w:rFonts w:ascii="Times New Roman" w:eastAsia="Times New Roman" w:hAnsi="Times New Roman"/>
          <w:i/>
          <w:sz w:val="28"/>
          <w:szCs w:val="28"/>
          <w:lang w:val="nl-NL"/>
        </w:rPr>
        <w:t>ậ</w:t>
      </w:r>
      <w:r>
        <w:rPr>
          <w:rFonts w:ascii="Times New Roman" w:eastAsia="Times New Roman" w:hAnsi="Times New Roman"/>
          <w:i/>
          <w:sz w:val="28"/>
          <w:szCs w:val="28"/>
          <w:lang w:val="nl-NL"/>
        </w:rPr>
        <w:t>t ng</w:t>
      </w:r>
      <w:r w:rsidRPr="00AB39B0">
        <w:rPr>
          <w:rFonts w:ascii="Times New Roman" w:eastAsia="Times New Roman" w:hAnsi="Times New Roman"/>
          <w:i/>
          <w:sz w:val="28"/>
          <w:szCs w:val="28"/>
          <w:lang w:val="nl-NL"/>
        </w:rPr>
        <w:t>â</w:t>
      </w:r>
      <w:r>
        <w:rPr>
          <w:rFonts w:ascii="Times New Roman" w:eastAsia="Times New Roman" w:hAnsi="Times New Roman"/>
          <w:i/>
          <w:sz w:val="28"/>
          <w:szCs w:val="28"/>
          <w:lang w:val="nl-NL"/>
        </w:rPr>
        <w:t>n s</w:t>
      </w:r>
      <w:r w:rsidRPr="00AB39B0">
        <w:rPr>
          <w:rFonts w:ascii="Times New Roman" w:eastAsia="Times New Roman" w:hAnsi="Times New Roman"/>
          <w:i/>
          <w:sz w:val="28"/>
          <w:szCs w:val="28"/>
          <w:lang w:val="nl-NL"/>
        </w:rPr>
        <w:t>ác</w:t>
      </w:r>
      <w:r>
        <w:rPr>
          <w:rFonts w:ascii="Times New Roman" w:eastAsia="Times New Roman" w:hAnsi="Times New Roman"/>
          <w:i/>
          <w:sz w:val="28"/>
          <w:szCs w:val="28"/>
          <w:lang w:val="nl-NL"/>
        </w:rPr>
        <w:t>h nh</w:t>
      </w:r>
      <w:r w:rsidRPr="00AB39B0">
        <w:rPr>
          <w:rFonts w:ascii="Times New Roman" w:eastAsia="Times New Roman" w:hAnsi="Times New Roman"/>
          <w:i/>
          <w:sz w:val="28"/>
          <w:szCs w:val="28"/>
          <w:lang w:val="nl-NL"/>
        </w:rPr>
        <w:t>à</w:t>
      </w:r>
      <w:r>
        <w:rPr>
          <w:rFonts w:ascii="Times New Roman" w:eastAsia="Times New Roman" w:hAnsi="Times New Roman"/>
          <w:i/>
          <w:sz w:val="28"/>
          <w:szCs w:val="28"/>
          <w:lang w:val="nl-NL"/>
        </w:rPr>
        <w:t xml:space="preserve"> nư</w:t>
      </w:r>
      <w:r w:rsidRPr="00AB39B0">
        <w:rPr>
          <w:rFonts w:ascii="Times New Roman" w:eastAsia="Times New Roman" w:hAnsi="Times New Roman"/>
          <w:i/>
          <w:sz w:val="28"/>
          <w:szCs w:val="28"/>
          <w:lang w:val="nl-NL"/>
        </w:rPr>
        <w:t>ớc</w:t>
      </w:r>
      <w:r>
        <w:rPr>
          <w:rFonts w:ascii="Times New Roman" w:eastAsia="Times New Roman" w:hAnsi="Times New Roman"/>
          <w:i/>
          <w:sz w:val="28"/>
          <w:szCs w:val="28"/>
          <w:lang w:val="nl-NL"/>
        </w:rPr>
        <w:t xml:space="preserve"> ng</w:t>
      </w:r>
      <w:r w:rsidRPr="00AB39B0">
        <w:rPr>
          <w:rFonts w:ascii="Times New Roman" w:eastAsia="Times New Roman" w:hAnsi="Times New Roman"/>
          <w:i/>
          <w:sz w:val="28"/>
          <w:szCs w:val="28"/>
          <w:lang w:val="nl-NL"/>
        </w:rPr>
        <w:t>ày</w:t>
      </w:r>
      <w:r>
        <w:rPr>
          <w:rFonts w:ascii="Times New Roman" w:eastAsia="Times New Roman" w:hAnsi="Times New Roman"/>
          <w:i/>
          <w:sz w:val="28"/>
          <w:szCs w:val="28"/>
          <w:lang w:val="nl-NL"/>
        </w:rPr>
        <w:t xml:space="preserve"> 25 th</w:t>
      </w:r>
      <w:r w:rsidRPr="00AB39B0">
        <w:rPr>
          <w:rFonts w:ascii="Times New Roman" w:eastAsia="Times New Roman" w:hAnsi="Times New Roman"/>
          <w:i/>
          <w:sz w:val="28"/>
          <w:szCs w:val="28"/>
          <w:lang w:val="nl-NL"/>
        </w:rPr>
        <w:t>án</w:t>
      </w:r>
      <w:r>
        <w:rPr>
          <w:rFonts w:ascii="Times New Roman" w:eastAsia="Times New Roman" w:hAnsi="Times New Roman"/>
          <w:i/>
          <w:sz w:val="28"/>
          <w:szCs w:val="28"/>
          <w:lang w:val="nl-NL"/>
        </w:rPr>
        <w:t>g 5 n</w:t>
      </w:r>
      <w:r w:rsidRPr="00AB39B0">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B0288C" w:rsidRPr="00B0288C" w:rsidRDefault="00B0288C" w:rsidP="00EE63B7">
      <w:pPr>
        <w:spacing w:before="12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Luật h</w:t>
      </w:r>
      <w:r w:rsidRPr="00B0288C">
        <w:rPr>
          <w:rFonts w:ascii="Times New Roman" w:eastAsia="Times New Roman" w:hAnsi="Times New Roman"/>
          <w:i/>
          <w:sz w:val="28"/>
          <w:szCs w:val="28"/>
          <w:lang w:val="nl-NL"/>
        </w:rPr>
        <w:t>ải quan ngày 23</w:t>
      </w:r>
      <w:r>
        <w:rPr>
          <w:rFonts w:ascii="Times New Roman" w:eastAsia="Times New Roman" w:hAnsi="Times New Roman"/>
          <w:i/>
          <w:sz w:val="28"/>
          <w:szCs w:val="28"/>
          <w:lang w:val="nl-NL"/>
        </w:rPr>
        <w:t xml:space="preserve"> th</w:t>
      </w:r>
      <w:r w:rsidRPr="00B0288C">
        <w:rPr>
          <w:rFonts w:ascii="Times New Roman" w:eastAsia="Times New Roman" w:hAnsi="Times New Roman"/>
          <w:i/>
          <w:sz w:val="28"/>
          <w:szCs w:val="28"/>
          <w:lang w:val="nl-NL"/>
        </w:rPr>
        <w:t>án</w:t>
      </w:r>
      <w:r>
        <w:rPr>
          <w:rFonts w:ascii="Times New Roman" w:eastAsia="Times New Roman" w:hAnsi="Times New Roman"/>
          <w:i/>
          <w:sz w:val="28"/>
          <w:szCs w:val="28"/>
          <w:lang w:val="nl-NL"/>
        </w:rPr>
        <w:t>g 6 n</w:t>
      </w:r>
      <w:r w:rsidRPr="00B0288C">
        <w:rPr>
          <w:rFonts w:ascii="Times New Roman" w:eastAsia="Times New Roman" w:hAnsi="Times New Roman"/>
          <w:i/>
          <w:sz w:val="28"/>
          <w:szCs w:val="28"/>
          <w:lang w:val="nl-NL"/>
        </w:rPr>
        <w:t>ă</w:t>
      </w:r>
      <w:r>
        <w:rPr>
          <w:rFonts w:ascii="Times New Roman" w:eastAsia="Times New Roman" w:hAnsi="Times New Roman"/>
          <w:i/>
          <w:sz w:val="28"/>
          <w:szCs w:val="28"/>
          <w:lang w:val="nl-NL"/>
        </w:rPr>
        <w:t xml:space="preserve">m </w:t>
      </w:r>
      <w:r w:rsidRPr="00B0288C">
        <w:rPr>
          <w:rFonts w:ascii="Times New Roman" w:eastAsia="Times New Roman" w:hAnsi="Times New Roman"/>
          <w:i/>
          <w:sz w:val="28"/>
          <w:szCs w:val="28"/>
          <w:lang w:val="nl-NL"/>
        </w:rPr>
        <w:t>2014</w:t>
      </w:r>
      <w:r>
        <w:rPr>
          <w:rFonts w:ascii="Times New Roman" w:eastAsia="Times New Roman" w:hAnsi="Times New Roman"/>
          <w:i/>
          <w:sz w:val="28"/>
          <w:szCs w:val="28"/>
          <w:lang w:val="nl-NL"/>
        </w:rPr>
        <w:t>;</w:t>
      </w:r>
      <w:r w:rsidRPr="00B0288C">
        <w:rPr>
          <w:rFonts w:ascii="Times New Roman" w:eastAsia="Times New Roman" w:hAnsi="Times New Roman"/>
          <w:i/>
          <w:sz w:val="28"/>
          <w:szCs w:val="28"/>
          <w:lang w:val="nl-NL"/>
        </w:rPr>
        <w:t xml:space="preserve"> </w:t>
      </w:r>
    </w:p>
    <w:p w:rsidR="00476EB9" w:rsidRPr="00EA4B6A" w:rsidRDefault="000473AB" w:rsidP="00EE63B7">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Nghị định số </w:t>
      </w:r>
      <w:r w:rsidR="0061471E">
        <w:rPr>
          <w:rFonts w:ascii="Times New Roman" w:eastAsia="Times New Roman" w:hAnsi="Times New Roman"/>
          <w:i/>
          <w:iCs/>
          <w:sz w:val="28"/>
          <w:szCs w:val="28"/>
          <w:lang w:val="nl-NL"/>
        </w:rPr>
        <w:t>120</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61471E">
        <w:rPr>
          <w:rFonts w:ascii="Times New Roman" w:eastAsia="Times New Roman" w:hAnsi="Times New Roman"/>
          <w:i/>
          <w:iCs/>
          <w:sz w:val="28"/>
          <w:szCs w:val="28"/>
          <w:lang w:val="nl-NL"/>
        </w:rPr>
        <w:t xml:space="preserve"> 23</w:t>
      </w:r>
      <w:r w:rsidR="00A232E6">
        <w:rPr>
          <w:rFonts w:ascii="Times New Roman" w:eastAsia="Times New Roman" w:hAnsi="Times New Roman"/>
          <w:i/>
          <w:iCs/>
          <w:sz w:val="28"/>
          <w:szCs w:val="28"/>
          <w:lang w:val="nl-NL"/>
        </w:rPr>
        <w:t xml:space="preserve"> </w:t>
      </w:r>
      <w:r w:rsidR="00AB39B0">
        <w:rPr>
          <w:rFonts w:ascii="Times New Roman" w:eastAsia="Times New Roman" w:hAnsi="Times New Roman"/>
          <w:i/>
          <w:iCs/>
          <w:sz w:val="28"/>
          <w:szCs w:val="28"/>
          <w:lang w:val="nl-NL"/>
        </w:rPr>
        <w:t>th</w:t>
      </w:r>
      <w:r w:rsidR="00AB39B0" w:rsidRPr="00AB39B0">
        <w:rPr>
          <w:rFonts w:ascii="Times New Roman" w:eastAsia="Times New Roman" w:hAnsi="Times New Roman"/>
          <w:i/>
          <w:iCs/>
          <w:sz w:val="28"/>
          <w:szCs w:val="28"/>
          <w:lang w:val="nl-NL"/>
        </w:rPr>
        <w:t>áng</w:t>
      </w:r>
      <w:r w:rsidR="0061471E">
        <w:rPr>
          <w:rFonts w:ascii="Times New Roman" w:eastAsia="Times New Roman" w:hAnsi="Times New Roman"/>
          <w:i/>
          <w:iCs/>
          <w:sz w:val="28"/>
          <w:szCs w:val="28"/>
          <w:lang w:val="nl-NL"/>
        </w:rPr>
        <w:t xml:space="preserve"> 8 </w:t>
      </w:r>
      <w:r w:rsidR="00AB39B0">
        <w:rPr>
          <w:rFonts w:ascii="Times New Roman" w:eastAsia="Times New Roman" w:hAnsi="Times New Roman"/>
          <w:i/>
          <w:iCs/>
          <w:sz w:val="28"/>
          <w:szCs w:val="28"/>
          <w:lang w:val="nl-NL"/>
        </w:rPr>
        <w:t>n</w:t>
      </w:r>
      <w:r w:rsidR="00AB39B0" w:rsidRPr="00AB39B0">
        <w:rPr>
          <w:rFonts w:ascii="Times New Roman" w:eastAsia="Times New Roman" w:hAnsi="Times New Roman"/>
          <w:i/>
          <w:iCs/>
          <w:sz w:val="28"/>
          <w:szCs w:val="28"/>
          <w:lang w:val="nl-NL"/>
        </w:rPr>
        <w:t>ă</w:t>
      </w:r>
      <w:r w:rsidR="00AB39B0">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EE63B7">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Pr="00EA4B6A">
        <w:rPr>
          <w:rFonts w:ascii="Times New Roman" w:eastAsia="Times New Roman" w:hAnsi="Times New Roman"/>
          <w:i/>
          <w:sz w:val="28"/>
          <w:szCs w:val="28"/>
          <w:lang w:val="nl-NL"/>
        </w:rPr>
        <w:t>215</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23</w:t>
      </w:r>
      <w:r w:rsidR="00AB39B0">
        <w:rPr>
          <w:rFonts w:ascii="Times New Roman" w:eastAsia="Times New Roman" w:hAnsi="Times New Roman"/>
          <w:i/>
          <w:sz w:val="28"/>
          <w:szCs w:val="28"/>
          <w:lang w:val="nl-NL"/>
        </w:rPr>
        <w:t xml:space="preserve"> th</w:t>
      </w:r>
      <w:r w:rsidR="00AB39B0" w:rsidRPr="00AB39B0">
        <w:rPr>
          <w:rFonts w:ascii="Times New Roman" w:eastAsia="Times New Roman" w:hAnsi="Times New Roman"/>
          <w:i/>
          <w:sz w:val="28"/>
          <w:szCs w:val="28"/>
          <w:lang w:val="nl-NL"/>
        </w:rPr>
        <w:t>án</w:t>
      </w:r>
      <w:r w:rsidR="00AB39B0">
        <w:rPr>
          <w:rFonts w:ascii="Times New Roman" w:eastAsia="Times New Roman" w:hAnsi="Times New Roman"/>
          <w:i/>
          <w:sz w:val="28"/>
          <w:szCs w:val="28"/>
          <w:lang w:val="nl-NL"/>
        </w:rPr>
        <w:t xml:space="preserve">g </w:t>
      </w:r>
      <w:r w:rsidRPr="00EA4B6A">
        <w:rPr>
          <w:rFonts w:ascii="Times New Roman" w:eastAsia="Times New Roman" w:hAnsi="Times New Roman"/>
          <w:i/>
          <w:sz w:val="28"/>
          <w:szCs w:val="28"/>
          <w:lang w:val="vi-VN"/>
        </w:rPr>
        <w:t>1</w:t>
      </w:r>
      <w:r w:rsidRPr="00EA4B6A">
        <w:rPr>
          <w:rFonts w:ascii="Times New Roman" w:eastAsia="Times New Roman" w:hAnsi="Times New Roman"/>
          <w:i/>
          <w:sz w:val="28"/>
          <w:szCs w:val="28"/>
          <w:lang w:val="nl-NL"/>
        </w:rPr>
        <w:t>2</w:t>
      </w:r>
      <w:r w:rsidR="0061471E">
        <w:rPr>
          <w:rFonts w:ascii="Times New Roman" w:eastAsia="Times New Roman" w:hAnsi="Times New Roman"/>
          <w:i/>
          <w:sz w:val="28"/>
          <w:szCs w:val="28"/>
          <w:lang w:val="nl-NL"/>
        </w:rPr>
        <w:t xml:space="preserve"> n</w:t>
      </w:r>
      <w:r w:rsidR="0061471E" w:rsidRPr="0061471E">
        <w:rPr>
          <w:rFonts w:ascii="Times New Roman" w:eastAsia="Times New Roman" w:hAnsi="Times New Roman"/>
          <w:i/>
          <w:sz w:val="28"/>
          <w:szCs w:val="28"/>
          <w:lang w:val="nl-NL"/>
        </w:rPr>
        <w:t>ă</w:t>
      </w:r>
      <w:r w:rsidR="0061471E">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EE63B7">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4F4B72">
        <w:rPr>
          <w:rFonts w:ascii="Times New Roman" w:eastAsia="Times New Roman" w:hAnsi="Times New Roman"/>
          <w:i/>
          <w:iCs/>
          <w:sz w:val="28"/>
          <w:szCs w:val="28"/>
          <w:lang w:val="vi-VN"/>
        </w:rPr>
        <w:t xml:space="preserve">hị của Vụ trưởng Vụ Chính sách </w:t>
      </w:r>
      <w:r w:rsidR="004F4B72" w:rsidRPr="004F4B72">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EA4B6A" w:rsidRDefault="0031116F" w:rsidP="00EE63B7">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F8539B" w:rsidRPr="00F8539B">
        <w:rPr>
          <w:rFonts w:ascii="Times New Roman" w:eastAsia="Times New Roman" w:hAnsi="Times New Roman"/>
          <w:i/>
          <w:sz w:val="28"/>
          <w:szCs w:val="28"/>
          <w:lang w:val="nl-NL"/>
        </w:rPr>
        <w:t xml:space="preserve">phí </w:t>
      </w:r>
      <w:r w:rsidR="00B0288C">
        <w:rPr>
          <w:rFonts w:ascii="Times New Roman" w:eastAsia="Times New Roman" w:hAnsi="Times New Roman"/>
          <w:i/>
          <w:sz w:val="28"/>
          <w:szCs w:val="28"/>
          <w:lang w:val="nl-NL"/>
        </w:rPr>
        <w:t>h</w:t>
      </w:r>
      <w:r w:rsidR="00B0288C" w:rsidRPr="00B0288C">
        <w:rPr>
          <w:rFonts w:ascii="Times New Roman" w:eastAsia="Times New Roman" w:hAnsi="Times New Roman"/>
          <w:i/>
          <w:sz w:val="28"/>
          <w:szCs w:val="28"/>
          <w:lang w:val="nl-NL"/>
        </w:rPr>
        <w:t>ải</w:t>
      </w:r>
      <w:r w:rsidR="00B0288C">
        <w:rPr>
          <w:rFonts w:ascii="Times New Roman" w:eastAsia="Times New Roman" w:hAnsi="Times New Roman"/>
          <w:i/>
          <w:sz w:val="28"/>
          <w:szCs w:val="28"/>
          <w:lang w:val="nl-NL"/>
        </w:rPr>
        <w:t xml:space="preserve"> quan v</w:t>
      </w:r>
      <w:r w:rsidR="00B0288C" w:rsidRPr="00B0288C">
        <w:rPr>
          <w:rFonts w:ascii="Times New Roman" w:eastAsia="Times New Roman" w:hAnsi="Times New Roman"/>
          <w:i/>
          <w:sz w:val="28"/>
          <w:szCs w:val="28"/>
          <w:lang w:val="nl-NL"/>
        </w:rPr>
        <w:t>à</w:t>
      </w:r>
      <w:r w:rsidR="00B0288C">
        <w:rPr>
          <w:rFonts w:ascii="Times New Roman" w:eastAsia="Times New Roman" w:hAnsi="Times New Roman"/>
          <w:i/>
          <w:sz w:val="28"/>
          <w:szCs w:val="28"/>
          <w:lang w:val="nl-NL"/>
        </w:rPr>
        <w:t xml:space="preserve"> l</w:t>
      </w:r>
      <w:r w:rsidR="00B0288C" w:rsidRPr="00B0288C">
        <w:rPr>
          <w:rFonts w:ascii="Times New Roman" w:eastAsia="Times New Roman" w:hAnsi="Times New Roman"/>
          <w:i/>
          <w:sz w:val="28"/>
          <w:szCs w:val="28"/>
          <w:lang w:val="nl-NL"/>
        </w:rPr>
        <w:t>ệ</w:t>
      </w:r>
      <w:r w:rsidR="00B0288C">
        <w:rPr>
          <w:rFonts w:ascii="Times New Roman" w:eastAsia="Times New Roman" w:hAnsi="Times New Roman"/>
          <w:i/>
          <w:sz w:val="28"/>
          <w:szCs w:val="28"/>
          <w:lang w:val="nl-NL"/>
        </w:rPr>
        <w:t xml:space="preserve"> ph</w:t>
      </w:r>
      <w:r w:rsidR="00B0288C" w:rsidRPr="00B0288C">
        <w:rPr>
          <w:rFonts w:ascii="Times New Roman" w:eastAsia="Times New Roman" w:hAnsi="Times New Roman"/>
          <w:i/>
          <w:sz w:val="28"/>
          <w:szCs w:val="28"/>
          <w:lang w:val="nl-NL"/>
        </w:rPr>
        <w:t>í</w:t>
      </w:r>
      <w:r w:rsidR="00B0288C">
        <w:rPr>
          <w:rFonts w:ascii="Times New Roman" w:eastAsia="Times New Roman" w:hAnsi="Times New Roman"/>
          <w:i/>
          <w:sz w:val="28"/>
          <w:szCs w:val="28"/>
          <w:lang w:val="nl-NL"/>
        </w:rPr>
        <w:t xml:space="preserve"> h</w:t>
      </w:r>
      <w:r w:rsidR="00B0288C" w:rsidRPr="00B0288C">
        <w:rPr>
          <w:rFonts w:ascii="Times New Roman" w:eastAsia="Times New Roman" w:hAnsi="Times New Roman"/>
          <w:i/>
          <w:sz w:val="28"/>
          <w:szCs w:val="28"/>
          <w:lang w:val="nl-NL"/>
        </w:rPr>
        <w:t>àng</w:t>
      </w:r>
      <w:r w:rsidR="00B0288C">
        <w:rPr>
          <w:rFonts w:ascii="Times New Roman" w:eastAsia="Times New Roman" w:hAnsi="Times New Roman"/>
          <w:i/>
          <w:sz w:val="28"/>
          <w:szCs w:val="28"/>
          <w:lang w:val="nl-NL"/>
        </w:rPr>
        <w:t xml:space="preserve"> h</w:t>
      </w:r>
      <w:r w:rsidR="00B0288C" w:rsidRPr="00B0288C">
        <w:rPr>
          <w:rFonts w:ascii="Times New Roman" w:eastAsia="Times New Roman" w:hAnsi="Times New Roman"/>
          <w:i/>
          <w:sz w:val="28"/>
          <w:szCs w:val="28"/>
          <w:lang w:val="nl-NL"/>
        </w:rPr>
        <w:t>óa</w:t>
      </w:r>
      <w:r w:rsidR="00B0288C">
        <w:rPr>
          <w:rFonts w:ascii="Times New Roman" w:eastAsia="Times New Roman" w:hAnsi="Times New Roman"/>
          <w:i/>
          <w:sz w:val="28"/>
          <w:szCs w:val="28"/>
          <w:lang w:val="nl-NL"/>
        </w:rPr>
        <w:t>, ph</w:t>
      </w:r>
      <w:r w:rsidR="00B0288C" w:rsidRPr="00B0288C">
        <w:rPr>
          <w:rFonts w:ascii="Times New Roman" w:eastAsia="Times New Roman" w:hAnsi="Times New Roman"/>
          <w:i/>
          <w:sz w:val="28"/>
          <w:szCs w:val="28"/>
          <w:lang w:val="nl-NL"/>
        </w:rPr>
        <w:t>ươ</w:t>
      </w:r>
      <w:r w:rsidR="00B0288C">
        <w:rPr>
          <w:rFonts w:ascii="Times New Roman" w:eastAsia="Times New Roman" w:hAnsi="Times New Roman"/>
          <w:i/>
          <w:sz w:val="28"/>
          <w:szCs w:val="28"/>
          <w:lang w:val="nl-NL"/>
        </w:rPr>
        <w:t>ng ti</w:t>
      </w:r>
      <w:r w:rsidR="00B0288C" w:rsidRPr="00B0288C">
        <w:rPr>
          <w:rFonts w:ascii="Times New Roman" w:eastAsia="Times New Roman" w:hAnsi="Times New Roman"/>
          <w:i/>
          <w:sz w:val="28"/>
          <w:szCs w:val="28"/>
          <w:lang w:val="nl-NL"/>
        </w:rPr>
        <w:t>ện</w:t>
      </w:r>
      <w:r w:rsidR="00B0288C">
        <w:rPr>
          <w:rFonts w:ascii="Times New Roman" w:eastAsia="Times New Roman" w:hAnsi="Times New Roman"/>
          <w:i/>
          <w:sz w:val="28"/>
          <w:szCs w:val="28"/>
          <w:lang w:val="nl-NL"/>
        </w:rPr>
        <w:t xml:space="preserve"> qu</w:t>
      </w:r>
      <w:r w:rsidR="00B0288C" w:rsidRPr="00B0288C">
        <w:rPr>
          <w:rFonts w:ascii="Times New Roman" w:eastAsia="Times New Roman" w:hAnsi="Times New Roman"/>
          <w:i/>
          <w:sz w:val="28"/>
          <w:szCs w:val="28"/>
          <w:lang w:val="nl-NL"/>
        </w:rPr>
        <w:t>á</w:t>
      </w:r>
      <w:r w:rsidR="00B0288C">
        <w:rPr>
          <w:rFonts w:ascii="Times New Roman" w:eastAsia="Times New Roman" w:hAnsi="Times New Roman"/>
          <w:i/>
          <w:sz w:val="28"/>
          <w:szCs w:val="28"/>
          <w:lang w:val="nl-NL"/>
        </w:rPr>
        <w:t xml:space="preserve"> c</w:t>
      </w:r>
      <w:r w:rsidR="00B0288C" w:rsidRPr="00B0288C">
        <w:rPr>
          <w:rFonts w:ascii="Times New Roman" w:eastAsia="Times New Roman" w:hAnsi="Times New Roman"/>
          <w:i/>
          <w:sz w:val="28"/>
          <w:szCs w:val="28"/>
          <w:lang w:val="nl-NL"/>
        </w:rPr>
        <w:t>ảnh</w:t>
      </w:r>
      <w:r w:rsidR="004F4B72">
        <w:rPr>
          <w:rFonts w:ascii="Times New Roman" w:eastAsia="Times New Roman" w:hAnsi="Times New Roman"/>
          <w:i/>
          <w:sz w:val="28"/>
          <w:szCs w:val="28"/>
          <w:lang w:val="nl-NL"/>
        </w:rPr>
        <w:t>.</w:t>
      </w:r>
    </w:p>
    <w:p w:rsidR="007F1D02" w:rsidRPr="008A675C" w:rsidRDefault="007F1D02" w:rsidP="00EE63B7">
      <w:pPr>
        <w:widowControl w:val="0"/>
        <w:spacing w:before="120" w:after="120" w:line="240" w:lineRule="auto"/>
        <w:ind w:firstLine="567"/>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1. </w:t>
      </w:r>
      <w:r w:rsidR="00CC1D66">
        <w:rPr>
          <w:rFonts w:ascii="Times New Roman" w:eastAsia="Times New Roman" w:hAnsi="Times New Roman"/>
          <w:b/>
          <w:sz w:val="28"/>
          <w:szCs w:val="28"/>
          <w:lang w:val="nl-NL"/>
        </w:rPr>
        <w:t>Ph</w:t>
      </w:r>
      <w:r w:rsidR="00CC1D66" w:rsidRPr="00CC1D66">
        <w:rPr>
          <w:rFonts w:ascii="Times New Roman" w:eastAsia="Times New Roman" w:hAnsi="Times New Roman"/>
          <w:b/>
          <w:sz w:val="28"/>
          <w:szCs w:val="28"/>
          <w:lang w:val="nl-NL"/>
        </w:rPr>
        <w:t>ạm</w:t>
      </w:r>
      <w:r w:rsidR="00CC1D66">
        <w:rPr>
          <w:rFonts w:ascii="Times New Roman" w:eastAsia="Times New Roman" w:hAnsi="Times New Roman"/>
          <w:b/>
          <w:sz w:val="28"/>
          <w:szCs w:val="28"/>
          <w:lang w:val="nl-NL"/>
        </w:rPr>
        <w:t xml:space="preserve"> vi </w:t>
      </w:r>
      <w:r w:rsidR="00CC1D66" w:rsidRPr="00CC1D66">
        <w:rPr>
          <w:rFonts w:ascii="Times New Roman" w:eastAsia="Times New Roman" w:hAnsi="Times New Roman"/>
          <w:b/>
          <w:sz w:val="28"/>
          <w:szCs w:val="28"/>
          <w:lang w:val="nl-NL"/>
        </w:rPr>
        <w:t>đ</w:t>
      </w:r>
      <w:r w:rsidR="00CC1D66">
        <w:rPr>
          <w:rFonts w:ascii="Times New Roman" w:eastAsia="Times New Roman" w:hAnsi="Times New Roman"/>
          <w:b/>
          <w:sz w:val="28"/>
          <w:szCs w:val="28"/>
          <w:lang w:val="nl-NL"/>
        </w:rPr>
        <w:t>i</w:t>
      </w:r>
      <w:r w:rsidR="00CC1D66" w:rsidRPr="00CC1D66">
        <w:rPr>
          <w:rFonts w:ascii="Times New Roman" w:eastAsia="Times New Roman" w:hAnsi="Times New Roman"/>
          <w:b/>
          <w:sz w:val="28"/>
          <w:szCs w:val="28"/>
          <w:lang w:val="nl-NL"/>
        </w:rPr>
        <w:t>ều</w:t>
      </w:r>
      <w:r w:rsidR="00CC1D66">
        <w:rPr>
          <w:rFonts w:ascii="Times New Roman" w:eastAsia="Times New Roman" w:hAnsi="Times New Roman"/>
          <w:b/>
          <w:sz w:val="28"/>
          <w:szCs w:val="28"/>
          <w:lang w:val="nl-NL"/>
        </w:rPr>
        <w:t xml:space="preserve"> ch</w:t>
      </w:r>
      <w:r w:rsidR="00CC1D66" w:rsidRPr="00CC1D66">
        <w:rPr>
          <w:rFonts w:ascii="Times New Roman" w:eastAsia="Times New Roman" w:hAnsi="Times New Roman"/>
          <w:b/>
          <w:sz w:val="28"/>
          <w:szCs w:val="28"/>
          <w:lang w:val="nl-NL"/>
        </w:rPr>
        <w:t>ỉn</w:t>
      </w:r>
      <w:r w:rsidR="00CC1D66">
        <w:rPr>
          <w:rFonts w:ascii="Times New Roman" w:eastAsia="Times New Roman" w:hAnsi="Times New Roman"/>
          <w:b/>
          <w:sz w:val="28"/>
          <w:szCs w:val="28"/>
          <w:lang w:val="nl-NL"/>
        </w:rPr>
        <w:t>h</w:t>
      </w:r>
      <w:r w:rsidR="008778E1">
        <w:rPr>
          <w:rFonts w:ascii="Times New Roman" w:eastAsia="Times New Roman" w:hAnsi="Times New Roman"/>
          <w:b/>
          <w:sz w:val="28"/>
          <w:szCs w:val="28"/>
          <w:lang w:val="nl-NL"/>
        </w:rPr>
        <w:t xml:space="preserve"> v</w:t>
      </w:r>
      <w:r w:rsidR="008778E1" w:rsidRPr="008778E1">
        <w:rPr>
          <w:rFonts w:ascii="Times New Roman" w:eastAsia="Times New Roman" w:hAnsi="Times New Roman"/>
          <w:b/>
          <w:sz w:val="28"/>
          <w:szCs w:val="28"/>
          <w:lang w:val="nl-NL"/>
        </w:rPr>
        <w:t>à</w:t>
      </w:r>
      <w:r w:rsidR="008778E1">
        <w:rPr>
          <w:rFonts w:ascii="Times New Roman" w:eastAsia="Times New Roman" w:hAnsi="Times New Roman"/>
          <w:b/>
          <w:sz w:val="28"/>
          <w:szCs w:val="28"/>
          <w:lang w:val="nl-NL"/>
        </w:rPr>
        <w:t xml:space="preserve"> đ</w:t>
      </w:r>
      <w:r w:rsidR="008778E1" w:rsidRPr="008778E1">
        <w:rPr>
          <w:rFonts w:ascii="Times New Roman" w:eastAsia="Times New Roman" w:hAnsi="Times New Roman"/>
          <w:b/>
          <w:sz w:val="28"/>
          <w:szCs w:val="28"/>
          <w:lang w:val="nl-NL"/>
        </w:rPr>
        <w:t>ối</w:t>
      </w:r>
      <w:r w:rsidR="008778E1">
        <w:rPr>
          <w:rFonts w:ascii="Times New Roman" w:eastAsia="Times New Roman" w:hAnsi="Times New Roman"/>
          <w:b/>
          <w:sz w:val="28"/>
          <w:szCs w:val="28"/>
          <w:lang w:val="nl-NL"/>
        </w:rPr>
        <w:t xml:space="preserve"> tư</w:t>
      </w:r>
      <w:r w:rsidR="008778E1" w:rsidRPr="008778E1">
        <w:rPr>
          <w:rFonts w:ascii="Times New Roman" w:eastAsia="Times New Roman" w:hAnsi="Times New Roman"/>
          <w:b/>
          <w:sz w:val="28"/>
          <w:szCs w:val="28"/>
          <w:lang w:val="nl-NL"/>
        </w:rPr>
        <w:t>ợng</w:t>
      </w:r>
      <w:r w:rsidR="008778E1">
        <w:rPr>
          <w:rFonts w:ascii="Times New Roman" w:eastAsia="Times New Roman" w:hAnsi="Times New Roman"/>
          <w:b/>
          <w:sz w:val="28"/>
          <w:szCs w:val="28"/>
          <w:lang w:val="nl-NL"/>
        </w:rPr>
        <w:t xml:space="preserve"> </w:t>
      </w:r>
      <w:r w:rsidR="008778E1" w:rsidRPr="008778E1">
        <w:rPr>
          <w:rFonts w:ascii="Times New Roman" w:eastAsia="Times New Roman" w:hAnsi="Times New Roman"/>
          <w:b/>
          <w:sz w:val="28"/>
          <w:szCs w:val="28"/>
          <w:lang w:val="nl-NL"/>
        </w:rPr>
        <w:t>á</w:t>
      </w:r>
      <w:r w:rsidR="008778E1">
        <w:rPr>
          <w:rFonts w:ascii="Times New Roman" w:eastAsia="Times New Roman" w:hAnsi="Times New Roman"/>
          <w:b/>
          <w:sz w:val="28"/>
          <w:szCs w:val="28"/>
          <w:lang w:val="nl-NL"/>
        </w:rPr>
        <w:t>p d</w:t>
      </w:r>
      <w:r w:rsidR="008778E1" w:rsidRPr="008778E1">
        <w:rPr>
          <w:rFonts w:ascii="Times New Roman" w:eastAsia="Times New Roman" w:hAnsi="Times New Roman"/>
          <w:b/>
          <w:sz w:val="28"/>
          <w:szCs w:val="28"/>
          <w:lang w:val="nl-NL"/>
        </w:rPr>
        <w:t>ụng</w:t>
      </w:r>
    </w:p>
    <w:p w:rsidR="00F8539B" w:rsidRDefault="008778E1"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F8539B" w:rsidRPr="00F8539B">
        <w:rPr>
          <w:rFonts w:ascii="Times New Roman" w:eastAsia="Times New Roman" w:hAnsi="Times New Roman"/>
          <w:sz w:val="28"/>
          <w:szCs w:val="28"/>
          <w:lang w:val="nl-NL"/>
        </w:rPr>
        <w:t xml:space="preserve">Thông tư này quy định mức thu, chế độ thu, nộp, quản lý </w:t>
      </w:r>
      <w:r w:rsidR="0061471E">
        <w:rPr>
          <w:rFonts w:ascii="Times New Roman" w:eastAsia="Times New Roman" w:hAnsi="Times New Roman"/>
          <w:sz w:val="28"/>
          <w:szCs w:val="28"/>
          <w:lang w:val="nl-NL"/>
        </w:rPr>
        <w:t>v</w:t>
      </w:r>
      <w:r w:rsidR="0061471E" w:rsidRPr="0061471E">
        <w:rPr>
          <w:rFonts w:ascii="Times New Roman" w:eastAsia="Times New Roman" w:hAnsi="Times New Roman"/>
          <w:sz w:val="28"/>
          <w:szCs w:val="28"/>
          <w:lang w:val="nl-NL"/>
        </w:rPr>
        <w:t>à</w:t>
      </w:r>
      <w:r w:rsidR="0061471E">
        <w:rPr>
          <w:rFonts w:ascii="Times New Roman" w:eastAsia="Times New Roman" w:hAnsi="Times New Roman"/>
          <w:sz w:val="28"/>
          <w:szCs w:val="28"/>
          <w:lang w:val="nl-NL"/>
        </w:rPr>
        <w:t xml:space="preserve"> </w:t>
      </w:r>
      <w:r w:rsidR="00F8539B" w:rsidRPr="00F8539B">
        <w:rPr>
          <w:rFonts w:ascii="Times New Roman" w:eastAsia="Times New Roman" w:hAnsi="Times New Roman"/>
          <w:sz w:val="28"/>
          <w:szCs w:val="28"/>
          <w:lang w:val="nl-NL"/>
        </w:rPr>
        <w:t xml:space="preserve">sử dụng </w:t>
      </w:r>
      <w:r w:rsidR="00B0288C" w:rsidRPr="00B0288C">
        <w:rPr>
          <w:rFonts w:ascii="Times New Roman" w:eastAsia="Times New Roman" w:hAnsi="Times New Roman"/>
          <w:sz w:val="28"/>
          <w:szCs w:val="28"/>
          <w:lang w:val="nl-NL"/>
        </w:rPr>
        <w:t>phí hải quan và lệ phí hàng hóa, phương tiện quá cảnh</w:t>
      </w:r>
      <w:r w:rsidR="00F8539B" w:rsidRPr="00F8539B">
        <w:rPr>
          <w:rFonts w:ascii="Times New Roman" w:eastAsia="Times New Roman" w:hAnsi="Times New Roman"/>
          <w:sz w:val="28"/>
          <w:szCs w:val="28"/>
          <w:lang w:val="nl-NL"/>
        </w:rPr>
        <w:t>.</w:t>
      </w:r>
    </w:p>
    <w:p w:rsidR="008778E1" w:rsidRPr="00F8539B" w:rsidRDefault="008778E1"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Th</w:t>
      </w:r>
      <w:r w:rsidRPr="008778E1">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8778E1">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8778E1">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w:t>
      </w:r>
      <w:r w:rsidRPr="008778E1">
        <w:rPr>
          <w:rFonts w:ascii="Times New Roman" w:eastAsia="Times New Roman" w:hAnsi="Times New Roman"/>
          <w:sz w:val="28"/>
          <w:szCs w:val="28"/>
          <w:lang w:val="nl-NL"/>
        </w:rPr>
        <w:t>á</w:t>
      </w:r>
      <w:r>
        <w:rPr>
          <w:rFonts w:ascii="Times New Roman" w:eastAsia="Times New Roman" w:hAnsi="Times New Roman"/>
          <w:sz w:val="28"/>
          <w:szCs w:val="28"/>
          <w:lang w:val="nl-NL"/>
        </w:rPr>
        <w:t>p d</w:t>
      </w:r>
      <w:r w:rsidRPr="008778E1">
        <w:rPr>
          <w:rFonts w:ascii="Times New Roman" w:eastAsia="Times New Roman" w:hAnsi="Times New Roman"/>
          <w:sz w:val="28"/>
          <w:szCs w:val="28"/>
          <w:lang w:val="nl-NL"/>
        </w:rPr>
        <w:t>ụng</w:t>
      </w:r>
      <w:r>
        <w:rPr>
          <w:rFonts w:ascii="Times New Roman" w:eastAsia="Times New Roman" w:hAnsi="Times New Roman"/>
          <w:sz w:val="28"/>
          <w:szCs w:val="28"/>
          <w:lang w:val="nl-NL"/>
        </w:rPr>
        <w:t xml:space="preserve"> đ</w:t>
      </w:r>
      <w:r w:rsidRPr="008778E1">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8778E1">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c</w:t>
      </w:r>
      <w:r w:rsidRPr="008778E1">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t</w:t>
      </w:r>
      <w:r w:rsidRPr="008778E1">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8778E1">
        <w:rPr>
          <w:rFonts w:ascii="Times New Roman" w:eastAsia="Times New Roman" w:hAnsi="Times New Roman"/>
          <w:sz w:val="28"/>
          <w:szCs w:val="28"/>
          <w:lang w:val="nl-NL"/>
        </w:rPr>
        <w:t>ức</w:t>
      </w:r>
      <w:r>
        <w:rPr>
          <w:rFonts w:ascii="Times New Roman" w:eastAsia="Times New Roman" w:hAnsi="Times New Roman"/>
          <w:sz w:val="28"/>
          <w:szCs w:val="28"/>
          <w:lang w:val="nl-NL"/>
        </w:rPr>
        <w:t>, c</w:t>
      </w:r>
      <w:r w:rsidRPr="008778E1">
        <w:rPr>
          <w:rFonts w:ascii="Times New Roman" w:eastAsia="Times New Roman" w:hAnsi="Times New Roman"/>
          <w:sz w:val="28"/>
          <w:szCs w:val="28"/>
          <w:lang w:val="nl-NL"/>
        </w:rPr>
        <w:t>á</w:t>
      </w:r>
      <w:r>
        <w:rPr>
          <w:rFonts w:ascii="Times New Roman" w:eastAsia="Times New Roman" w:hAnsi="Times New Roman"/>
          <w:sz w:val="28"/>
          <w:szCs w:val="28"/>
          <w:lang w:val="nl-NL"/>
        </w:rPr>
        <w:t xml:space="preserve"> nh</w:t>
      </w:r>
      <w:r w:rsidRPr="008778E1">
        <w:rPr>
          <w:rFonts w:ascii="Times New Roman" w:eastAsia="Times New Roman" w:hAnsi="Times New Roman"/>
          <w:sz w:val="28"/>
          <w:szCs w:val="28"/>
          <w:lang w:val="nl-NL"/>
        </w:rPr>
        <w:t>â</w:t>
      </w:r>
      <w:r>
        <w:rPr>
          <w:rFonts w:ascii="Times New Roman" w:eastAsia="Times New Roman" w:hAnsi="Times New Roman"/>
          <w:sz w:val="28"/>
          <w:szCs w:val="28"/>
          <w:lang w:val="nl-NL"/>
        </w:rPr>
        <w:t>n li</w:t>
      </w:r>
      <w:r w:rsidRPr="008778E1">
        <w:rPr>
          <w:rFonts w:ascii="Times New Roman" w:eastAsia="Times New Roman" w:hAnsi="Times New Roman"/>
          <w:sz w:val="28"/>
          <w:szCs w:val="28"/>
          <w:lang w:val="nl-NL"/>
        </w:rPr>
        <w:t>ê</w:t>
      </w:r>
      <w:r>
        <w:rPr>
          <w:rFonts w:ascii="Times New Roman" w:eastAsia="Times New Roman" w:hAnsi="Times New Roman"/>
          <w:sz w:val="28"/>
          <w:szCs w:val="28"/>
          <w:lang w:val="nl-NL"/>
        </w:rPr>
        <w:t>n quan đ</w:t>
      </w:r>
      <w:r w:rsidRPr="008778E1">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n </w:t>
      </w:r>
      <w:r w:rsidRPr="00B0288C">
        <w:rPr>
          <w:rFonts w:ascii="Times New Roman" w:eastAsia="Times New Roman" w:hAnsi="Times New Roman"/>
          <w:sz w:val="28"/>
          <w:szCs w:val="28"/>
          <w:lang w:val="nl-NL"/>
        </w:rPr>
        <w:t>đăng ký hải quan hàng hóa xuất khẩu, nhập khẩu</w:t>
      </w:r>
      <w:r>
        <w:rPr>
          <w:rFonts w:ascii="Times New Roman" w:eastAsia="Times New Roman" w:hAnsi="Times New Roman"/>
          <w:sz w:val="28"/>
          <w:szCs w:val="28"/>
          <w:lang w:val="nl-NL"/>
        </w:rPr>
        <w:t>;</w:t>
      </w:r>
      <w:r w:rsidRPr="00B0288C">
        <w:rPr>
          <w:rFonts w:ascii="Times New Roman" w:eastAsia="Times New Roman" w:hAnsi="Times New Roman"/>
          <w:sz w:val="28"/>
          <w:szCs w:val="28"/>
          <w:lang w:val="nl-NL"/>
        </w:rPr>
        <w:t xml:space="preserve"> quyền sở hữu trí tuệ đã được bảo hộ theo quy định </w:t>
      </w:r>
      <w:r>
        <w:rPr>
          <w:rFonts w:ascii="Times New Roman" w:eastAsia="Times New Roman" w:hAnsi="Times New Roman"/>
          <w:sz w:val="28"/>
          <w:szCs w:val="28"/>
          <w:lang w:val="nl-NL"/>
        </w:rPr>
        <w:t>của pháp luật về sở hữu trí tuệ; thu, n</w:t>
      </w:r>
      <w:r w:rsidRPr="008778E1">
        <w:rPr>
          <w:rFonts w:ascii="Times New Roman" w:eastAsia="Times New Roman" w:hAnsi="Times New Roman"/>
          <w:sz w:val="28"/>
          <w:szCs w:val="28"/>
          <w:lang w:val="nl-NL"/>
        </w:rPr>
        <w:t>ộp</w:t>
      </w:r>
      <w:r>
        <w:rPr>
          <w:rFonts w:ascii="Times New Roman" w:eastAsia="Times New Roman" w:hAnsi="Times New Roman"/>
          <w:sz w:val="28"/>
          <w:szCs w:val="28"/>
          <w:lang w:val="nl-NL"/>
        </w:rPr>
        <w:t>, qu</w:t>
      </w:r>
      <w:r w:rsidRPr="008778E1">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8778E1">
        <w:rPr>
          <w:rFonts w:ascii="Times New Roman" w:eastAsia="Times New Roman" w:hAnsi="Times New Roman"/>
          <w:sz w:val="28"/>
          <w:szCs w:val="28"/>
          <w:lang w:val="nl-NL"/>
        </w:rPr>
        <w:t>ý</w:t>
      </w:r>
      <w:r>
        <w:rPr>
          <w:rFonts w:ascii="Times New Roman" w:eastAsia="Times New Roman" w:hAnsi="Times New Roman"/>
          <w:sz w:val="28"/>
          <w:szCs w:val="28"/>
          <w:lang w:val="nl-NL"/>
        </w:rPr>
        <w:t>, s</w:t>
      </w:r>
      <w:r w:rsidRPr="008778E1">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8778E1">
        <w:rPr>
          <w:rFonts w:ascii="Times New Roman" w:eastAsia="Times New Roman" w:hAnsi="Times New Roman"/>
          <w:sz w:val="28"/>
          <w:szCs w:val="28"/>
          <w:lang w:val="nl-NL"/>
        </w:rPr>
        <w:t>ụng</w:t>
      </w:r>
      <w:r>
        <w:rPr>
          <w:rFonts w:ascii="Times New Roman" w:eastAsia="Times New Roman" w:hAnsi="Times New Roman"/>
          <w:sz w:val="28"/>
          <w:szCs w:val="28"/>
          <w:lang w:val="nl-NL"/>
        </w:rPr>
        <w:t xml:space="preserve"> </w:t>
      </w:r>
      <w:r w:rsidRPr="00B0288C">
        <w:rPr>
          <w:rFonts w:ascii="Times New Roman" w:eastAsia="Times New Roman" w:hAnsi="Times New Roman"/>
          <w:sz w:val="28"/>
          <w:szCs w:val="28"/>
          <w:lang w:val="nl-NL"/>
        </w:rPr>
        <w:t>phí hải quan và lệ phí hàng hóa, phương tiện quá cảnh</w:t>
      </w:r>
      <w:r w:rsidRPr="00F8539B">
        <w:rPr>
          <w:rFonts w:ascii="Times New Roman" w:eastAsia="Times New Roman" w:hAnsi="Times New Roman"/>
          <w:sz w:val="28"/>
          <w:szCs w:val="28"/>
          <w:lang w:val="nl-NL"/>
        </w:rPr>
        <w:t>.</w:t>
      </w:r>
    </w:p>
    <w:p w:rsidR="00CC1D66" w:rsidRPr="00CC1D66" w:rsidRDefault="00CC1D66" w:rsidP="00EE63B7">
      <w:pPr>
        <w:widowControl w:val="0"/>
        <w:spacing w:before="120" w:after="120" w:line="240" w:lineRule="auto"/>
        <w:ind w:firstLine="601"/>
        <w:jc w:val="both"/>
        <w:rPr>
          <w:rFonts w:ascii="Times New Roman" w:eastAsia="Times New Roman" w:hAnsi="Times New Roman"/>
          <w:b/>
          <w:sz w:val="28"/>
          <w:szCs w:val="28"/>
          <w:lang w:val="nl-NL"/>
        </w:rPr>
      </w:pPr>
      <w:r w:rsidRPr="00CC1D66">
        <w:rPr>
          <w:rFonts w:ascii="Times New Roman" w:eastAsia="Times New Roman" w:hAnsi="Times New Roman"/>
          <w:b/>
          <w:sz w:val="28"/>
          <w:szCs w:val="28"/>
          <w:lang w:val="nl-NL"/>
        </w:rPr>
        <w:t>Điều 2. Tổ chức thu</w:t>
      </w:r>
      <w:r w:rsidR="00F8539B">
        <w:rPr>
          <w:rFonts w:ascii="Times New Roman" w:eastAsia="Times New Roman" w:hAnsi="Times New Roman"/>
          <w:b/>
          <w:sz w:val="28"/>
          <w:szCs w:val="28"/>
          <w:lang w:val="nl-NL"/>
        </w:rPr>
        <w:t xml:space="preserve"> </w:t>
      </w:r>
      <w:r w:rsidRPr="00CC1D66">
        <w:rPr>
          <w:rFonts w:ascii="Times New Roman" w:eastAsia="Times New Roman" w:hAnsi="Times New Roman"/>
          <w:b/>
          <w:sz w:val="28"/>
          <w:szCs w:val="28"/>
          <w:lang w:val="nl-NL"/>
        </w:rPr>
        <w:t>và người nộp phí</w:t>
      </w:r>
      <w:r w:rsidR="00B0288C">
        <w:rPr>
          <w:rFonts w:ascii="Times New Roman" w:eastAsia="Times New Roman" w:hAnsi="Times New Roman"/>
          <w:b/>
          <w:sz w:val="28"/>
          <w:szCs w:val="28"/>
          <w:lang w:val="nl-NL"/>
        </w:rPr>
        <w:t>, l</w:t>
      </w:r>
      <w:r w:rsidR="00B0288C" w:rsidRPr="00B0288C">
        <w:rPr>
          <w:rFonts w:ascii="Times New Roman" w:eastAsia="Times New Roman" w:hAnsi="Times New Roman"/>
          <w:b/>
          <w:sz w:val="28"/>
          <w:szCs w:val="28"/>
          <w:lang w:val="nl-NL"/>
        </w:rPr>
        <w:t>ệ</w:t>
      </w:r>
      <w:r w:rsidR="00B0288C">
        <w:rPr>
          <w:rFonts w:ascii="Times New Roman" w:eastAsia="Times New Roman" w:hAnsi="Times New Roman"/>
          <w:b/>
          <w:sz w:val="28"/>
          <w:szCs w:val="28"/>
          <w:lang w:val="nl-NL"/>
        </w:rPr>
        <w:t xml:space="preserve"> ph</w:t>
      </w:r>
      <w:r w:rsidR="00B0288C" w:rsidRPr="00B0288C">
        <w:rPr>
          <w:rFonts w:ascii="Times New Roman" w:eastAsia="Times New Roman" w:hAnsi="Times New Roman"/>
          <w:b/>
          <w:sz w:val="28"/>
          <w:szCs w:val="28"/>
          <w:lang w:val="nl-NL"/>
        </w:rPr>
        <w:t>í</w:t>
      </w:r>
    </w:p>
    <w:p w:rsidR="00B0288C" w:rsidRDefault="00F8539B" w:rsidP="00EE63B7">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B0288C">
        <w:rPr>
          <w:rFonts w:ascii="Times New Roman" w:eastAsia="Times New Roman" w:hAnsi="Times New Roman"/>
          <w:sz w:val="28"/>
          <w:szCs w:val="28"/>
          <w:lang w:val="nl-NL"/>
        </w:rPr>
        <w:t>Ngư</w:t>
      </w:r>
      <w:r w:rsidR="00B0288C" w:rsidRPr="00B0288C">
        <w:rPr>
          <w:rFonts w:ascii="Times New Roman" w:eastAsia="Times New Roman" w:hAnsi="Times New Roman"/>
          <w:sz w:val="28"/>
          <w:szCs w:val="28"/>
          <w:lang w:val="nl-NL"/>
        </w:rPr>
        <w:t>ời</w:t>
      </w:r>
      <w:r w:rsidR="00B0288C">
        <w:rPr>
          <w:rFonts w:ascii="Times New Roman" w:eastAsia="Times New Roman" w:hAnsi="Times New Roman"/>
          <w:sz w:val="28"/>
          <w:szCs w:val="28"/>
          <w:lang w:val="nl-NL"/>
        </w:rPr>
        <w:t xml:space="preserve"> n</w:t>
      </w:r>
      <w:r w:rsidR="00B0288C" w:rsidRPr="00B0288C">
        <w:rPr>
          <w:rFonts w:ascii="Times New Roman" w:eastAsia="Times New Roman" w:hAnsi="Times New Roman"/>
          <w:sz w:val="28"/>
          <w:szCs w:val="28"/>
          <w:lang w:val="nl-NL"/>
        </w:rPr>
        <w:t>ộp</w:t>
      </w:r>
      <w:r w:rsidR="00B0288C">
        <w:rPr>
          <w:rFonts w:ascii="Times New Roman" w:eastAsia="Times New Roman" w:hAnsi="Times New Roman"/>
          <w:sz w:val="28"/>
          <w:szCs w:val="28"/>
          <w:lang w:val="nl-NL"/>
        </w:rPr>
        <w:t xml:space="preserve"> ph</w:t>
      </w:r>
      <w:r w:rsidR="00B0288C" w:rsidRPr="00B0288C">
        <w:rPr>
          <w:rFonts w:ascii="Times New Roman" w:eastAsia="Times New Roman" w:hAnsi="Times New Roman"/>
          <w:sz w:val="28"/>
          <w:szCs w:val="28"/>
          <w:lang w:val="nl-NL"/>
        </w:rPr>
        <w:t>í</w:t>
      </w:r>
      <w:r w:rsidR="00B0288C">
        <w:rPr>
          <w:rFonts w:ascii="Times New Roman" w:eastAsia="Times New Roman" w:hAnsi="Times New Roman"/>
          <w:sz w:val="28"/>
          <w:szCs w:val="28"/>
          <w:lang w:val="nl-NL"/>
        </w:rPr>
        <w:t>, l</w:t>
      </w:r>
      <w:r w:rsidR="00B0288C" w:rsidRPr="00B0288C">
        <w:rPr>
          <w:rFonts w:ascii="Times New Roman" w:eastAsia="Times New Roman" w:hAnsi="Times New Roman"/>
          <w:sz w:val="28"/>
          <w:szCs w:val="28"/>
          <w:lang w:val="nl-NL"/>
        </w:rPr>
        <w:t>ệ</w:t>
      </w:r>
      <w:r w:rsidR="00B0288C">
        <w:rPr>
          <w:rFonts w:ascii="Times New Roman" w:eastAsia="Times New Roman" w:hAnsi="Times New Roman"/>
          <w:sz w:val="28"/>
          <w:szCs w:val="28"/>
          <w:lang w:val="nl-NL"/>
        </w:rPr>
        <w:t xml:space="preserve"> ph</w:t>
      </w:r>
      <w:r w:rsidR="00B0288C" w:rsidRPr="00B0288C">
        <w:rPr>
          <w:rFonts w:ascii="Times New Roman" w:eastAsia="Times New Roman" w:hAnsi="Times New Roman"/>
          <w:sz w:val="28"/>
          <w:szCs w:val="28"/>
          <w:lang w:val="nl-NL"/>
        </w:rPr>
        <w:t>í</w:t>
      </w:r>
      <w:r w:rsidR="00B0288C">
        <w:rPr>
          <w:rFonts w:ascii="Times New Roman" w:eastAsia="Times New Roman" w:hAnsi="Times New Roman"/>
          <w:sz w:val="28"/>
          <w:szCs w:val="28"/>
          <w:lang w:val="nl-NL"/>
        </w:rPr>
        <w:t xml:space="preserve"> bao g</w:t>
      </w:r>
      <w:r w:rsidR="00B0288C" w:rsidRPr="00B0288C">
        <w:rPr>
          <w:rFonts w:ascii="Times New Roman" w:eastAsia="Times New Roman" w:hAnsi="Times New Roman"/>
          <w:sz w:val="28"/>
          <w:szCs w:val="28"/>
          <w:lang w:val="nl-NL"/>
        </w:rPr>
        <w:t>ồm</w:t>
      </w:r>
      <w:r w:rsidR="00B0288C">
        <w:rPr>
          <w:rFonts w:ascii="Times New Roman" w:eastAsia="Times New Roman" w:hAnsi="Times New Roman"/>
          <w:sz w:val="28"/>
          <w:szCs w:val="28"/>
          <w:lang w:val="nl-NL"/>
        </w:rPr>
        <w:t>:</w:t>
      </w:r>
    </w:p>
    <w:p w:rsidR="00B0288C" w:rsidRPr="00B0288C" w:rsidRDefault="00B0288C" w:rsidP="00EE63B7">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a) T</w:t>
      </w:r>
      <w:r w:rsidRPr="00B0288C">
        <w:rPr>
          <w:rFonts w:ascii="Times New Roman" w:eastAsia="Times New Roman" w:hAnsi="Times New Roman"/>
          <w:sz w:val="28"/>
          <w:szCs w:val="28"/>
          <w:lang w:val="nl-NL"/>
        </w:rPr>
        <w:t>ổ chức, cá nhân thực hiện đăng ký tờ khai hải quan hàng hóa xuất khẩu, nhập khẩu và chủ thể quyền sở hữu trí tuệ đã được bảo hộ theo quy định của pháp luật về sở hữu trí tuệ đề nghị cơ quan hải quan áp dụng các biện pháp kiểm tra, giám sát hoặc tạm dừng làm thủ tục hải quan đối với hàng hóa xuất khẩu, nhập khẩu có dấu hiệu xâm phạm quyền sở hữu trí tuệ</w:t>
      </w:r>
      <w:r w:rsidR="00EE63B7">
        <w:rPr>
          <w:rFonts w:ascii="Times New Roman" w:eastAsia="Times New Roman" w:hAnsi="Times New Roman"/>
          <w:sz w:val="28"/>
          <w:szCs w:val="28"/>
          <w:lang w:val="nl-NL"/>
        </w:rPr>
        <w:t xml:space="preserve"> ph</w:t>
      </w:r>
      <w:r w:rsidR="00EE63B7" w:rsidRPr="00EE63B7">
        <w:rPr>
          <w:rFonts w:ascii="Times New Roman" w:eastAsia="Times New Roman" w:hAnsi="Times New Roman"/>
          <w:sz w:val="28"/>
          <w:szCs w:val="28"/>
          <w:lang w:val="nl-NL"/>
        </w:rPr>
        <w:t>ải</w:t>
      </w:r>
      <w:r w:rsidR="00EE63B7">
        <w:rPr>
          <w:rFonts w:ascii="Times New Roman" w:eastAsia="Times New Roman" w:hAnsi="Times New Roman"/>
          <w:sz w:val="28"/>
          <w:szCs w:val="28"/>
          <w:lang w:val="nl-NL"/>
        </w:rPr>
        <w:t xml:space="preserve"> n</w:t>
      </w:r>
      <w:r w:rsidR="00EE63B7" w:rsidRPr="00EE63B7">
        <w:rPr>
          <w:rFonts w:ascii="Times New Roman" w:eastAsia="Times New Roman" w:hAnsi="Times New Roman"/>
          <w:sz w:val="28"/>
          <w:szCs w:val="28"/>
          <w:lang w:val="nl-NL"/>
        </w:rPr>
        <w:t>ộp</w:t>
      </w:r>
      <w:r w:rsidR="00EE63B7">
        <w:rPr>
          <w:rFonts w:ascii="Times New Roman" w:eastAsia="Times New Roman" w:hAnsi="Times New Roman"/>
          <w:sz w:val="28"/>
          <w:szCs w:val="28"/>
          <w:lang w:val="nl-NL"/>
        </w:rPr>
        <w:t xml:space="preserve"> ph</w:t>
      </w:r>
      <w:r w:rsidR="00EE63B7" w:rsidRPr="00EE63B7">
        <w:rPr>
          <w:rFonts w:ascii="Times New Roman" w:eastAsia="Times New Roman" w:hAnsi="Times New Roman"/>
          <w:sz w:val="28"/>
          <w:szCs w:val="28"/>
          <w:lang w:val="nl-NL"/>
        </w:rPr>
        <w:t>í</w:t>
      </w:r>
      <w:r w:rsidR="00EE63B7">
        <w:rPr>
          <w:rFonts w:ascii="Times New Roman" w:eastAsia="Times New Roman" w:hAnsi="Times New Roman"/>
          <w:sz w:val="28"/>
          <w:szCs w:val="28"/>
          <w:lang w:val="nl-NL"/>
        </w:rPr>
        <w:t xml:space="preserve"> h</w:t>
      </w:r>
      <w:r w:rsidR="00EE63B7" w:rsidRPr="00EE63B7">
        <w:rPr>
          <w:rFonts w:ascii="Times New Roman" w:eastAsia="Times New Roman" w:hAnsi="Times New Roman"/>
          <w:sz w:val="28"/>
          <w:szCs w:val="28"/>
          <w:lang w:val="nl-NL"/>
        </w:rPr>
        <w:t>ải</w:t>
      </w:r>
      <w:r w:rsidR="00EE63B7">
        <w:rPr>
          <w:rFonts w:ascii="Times New Roman" w:eastAsia="Times New Roman" w:hAnsi="Times New Roman"/>
          <w:sz w:val="28"/>
          <w:szCs w:val="28"/>
          <w:lang w:val="nl-NL"/>
        </w:rPr>
        <w:t xml:space="preserve"> quan theo quy </w:t>
      </w:r>
      <w:r w:rsidR="00EE63B7" w:rsidRPr="00EE63B7">
        <w:rPr>
          <w:rFonts w:ascii="Times New Roman" w:eastAsia="Times New Roman" w:hAnsi="Times New Roman"/>
          <w:sz w:val="28"/>
          <w:szCs w:val="28"/>
          <w:lang w:val="nl-NL"/>
        </w:rPr>
        <w:t>định</w:t>
      </w:r>
      <w:r w:rsidR="00EE63B7">
        <w:rPr>
          <w:rFonts w:ascii="Times New Roman" w:eastAsia="Times New Roman" w:hAnsi="Times New Roman"/>
          <w:sz w:val="28"/>
          <w:szCs w:val="28"/>
          <w:lang w:val="nl-NL"/>
        </w:rPr>
        <w:t xml:space="preserve"> t</w:t>
      </w:r>
      <w:r w:rsidR="00EE63B7" w:rsidRPr="00EE63B7">
        <w:rPr>
          <w:rFonts w:ascii="Times New Roman" w:eastAsia="Times New Roman" w:hAnsi="Times New Roman"/>
          <w:sz w:val="28"/>
          <w:szCs w:val="28"/>
          <w:lang w:val="nl-NL"/>
        </w:rPr>
        <w:t>ại</w:t>
      </w:r>
      <w:r w:rsidR="00EE63B7">
        <w:rPr>
          <w:rFonts w:ascii="Times New Roman" w:eastAsia="Times New Roman" w:hAnsi="Times New Roman"/>
          <w:sz w:val="28"/>
          <w:szCs w:val="28"/>
          <w:lang w:val="nl-NL"/>
        </w:rPr>
        <w:t xml:space="preserve"> Th</w:t>
      </w:r>
      <w:r w:rsidR="00EE63B7" w:rsidRPr="00EE63B7">
        <w:rPr>
          <w:rFonts w:ascii="Times New Roman" w:eastAsia="Times New Roman" w:hAnsi="Times New Roman"/>
          <w:sz w:val="28"/>
          <w:szCs w:val="28"/>
          <w:lang w:val="nl-NL"/>
        </w:rPr>
        <w:t>ô</w:t>
      </w:r>
      <w:r w:rsidR="00EE63B7">
        <w:rPr>
          <w:rFonts w:ascii="Times New Roman" w:eastAsia="Times New Roman" w:hAnsi="Times New Roman"/>
          <w:sz w:val="28"/>
          <w:szCs w:val="28"/>
          <w:lang w:val="nl-NL"/>
        </w:rPr>
        <w:t>ng t</w:t>
      </w:r>
      <w:r w:rsidR="00EE63B7" w:rsidRPr="00EE63B7">
        <w:rPr>
          <w:rFonts w:ascii="Times New Roman" w:eastAsia="Times New Roman" w:hAnsi="Times New Roman"/>
          <w:sz w:val="28"/>
          <w:szCs w:val="28"/>
          <w:lang w:val="nl-NL"/>
        </w:rPr>
        <w:t>ư</w:t>
      </w:r>
      <w:r w:rsidR="00EE63B7">
        <w:rPr>
          <w:rFonts w:ascii="Times New Roman" w:eastAsia="Times New Roman" w:hAnsi="Times New Roman"/>
          <w:sz w:val="28"/>
          <w:szCs w:val="28"/>
          <w:lang w:val="nl-NL"/>
        </w:rPr>
        <w:t xml:space="preserve"> n</w:t>
      </w:r>
      <w:r w:rsidR="00EE63B7" w:rsidRPr="00EE63B7">
        <w:rPr>
          <w:rFonts w:ascii="Times New Roman" w:eastAsia="Times New Roman" w:hAnsi="Times New Roman"/>
          <w:sz w:val="28"/>
          <w:szCs w:val="28"/>
          <w:lang w:val="nl-NL"/>
        </w:rPr>
        <w:t>ày</w:t>
      </w:r>
      <w:r w:rsidRPr="00B0288C">
        <w:rPr>
          <w:rFonts w:ascii="Times New Roman" w:eastAsia="Times New Roman" w:hAnsi="Times New Roman"/>
          <w:sz w:val="28"/>
          <w:szCs w:val="28"/>
          <w:lang w:val="nl-NL"/>
        </w:rPr>
        <w:t>.</w:t>
      </w:r>
    </w:p>
    <w:p w:rsidR="00EE63B7" w:rsidRPr="00B0288C" w:rsidRDefault="00B0288C" w:rsidP="00EE63B7">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b) T</w:t>
      </w:r>
      <w:r w:rsidRPr="00B0288C">
        <w:rPr>
          <w:rFonts w:ascii="Times New Roman" w:eastAsia="Times New Roman" w:hAnsi="Times New Roman"/>
          <w:sz w:val="28"/>
          <w:szCs w:val="28"/>
          <w:lang w:val="nl-NL"/>
        </w:rPr>
        <w:t>ổ chức, cá nhân thực hiện thủ tục hải quan đối với hàng hóa</w:t>
      </w:r>
      <w:r w:rsidR="00EE63B7">
        <w:rPr>
          <w:rFonts w:ascii="Times New Roman" w:eastAsia="Times New Roman" w:hAnsi="Times New Roman"/>
          <w:sz w:val="28"/>
          <w:szCs w:val="28"/>
          <w:lang w:val="nl-NL"/>
        </w:rPr>
        <w:t>, phương tiện quá cảnh Việt Nam ph</w:t>
      </w:r>
      <w:r w:rsidR="00EE63B7" w:rsidRPr="00EE63B7">
        <w:rPr>
          <w:rFonts w:ascii="Times New Roman" w:eastAsia="Times New Roman" w:hAnsi="Times New Roman"/>
          <w:sz w:val="28"/>
          <w:szCs w:val="28"/>
          <w:lang w:val="nl-NL"/>
        </w:rPr>
        <w:t>ải</w:t>
      </w:r>
      <w:r w:rsidR="00EE63B7">
        <w:rPr>
          <w:rFonts w:ascii="Times New Roman" w:eastAsia="Times New Roman" w:hAnsi="Times New Roman"/>
          <w:sz w:val="28"/>
          <w:szCs w:val="28"/>
          <w:lang w:val="nl-NL"/>
        </w:rPr>
        <w:t xml:space="preserve"> n</w:t>
      </w:r>
      <w:r w:rsidR="00EE63B7" w:rsidRPr="00EE63B7">
        <w:rPr>
          <w:rFonts w:ascii="Times New Roman" w:eastAsia="Times New Roman" w:hAnsi="Times New Roman"/>
          <w:sz w:val="28"/>
          <w:szCs w:val="28"/>
          <w:lang w:val="nl-NL"/>
        </w:rPr>
        <w:t>ộp</w:t>
      </w:r>
      <w:r w:rsidR="00EE63B7">
        <w:rPr>
          <w:rFonts w:ascii="Times New Roman" w:eastAsia="Times New Roman" w:hAnsi="Times New Roman"/>
          <w:sz w:val="28"/>
          <w:szCs w:val="28"/>
          <w:lang w:val="nl-NL"/>
        </w:rPr>
        <w:t xml:space="preserve"> l</w:t>
      </w:r>
      <w:r w:rsidR="00EE63B7" w:rsidRPr="00EE63B7">
        <w:rPr>
          <w:rFonts w:ascii="Times New Roman" w:eastAsia="Times New Roman" w:hAnsi="Times New Roman"/>
          <w:sz w:val="28"/>
          <w:szCs w:val="28"/>
          <w:lang w:val="nl-NL"/>
        </w:rPr>
        <w:t>ệ</w:t>
      </w:r>
      <w:r w:rsidR="00EE63B7">
        <w:rPr>
          <w:rFonts w:ascii="Times New Roman" w:eastAsia="Times New Roman" w:hAnsi="Times New Roman"/>
          <w:sz w:val="28"/>
          <w:szCs w:val="28"/>
          <w:lang w:val="nl-NL"/>
        </w:rPr>
        <w:t xml:space="preserve"> ph</w:t>
      </w:r>
      <w:r w:rsidR="00EE63B7" w:rsidRPr="00EE63B7">
        <w:rPr>
          <w:rFonts w:ascii="Times New Roman" w:eastAsia="Times New Roman" w:hAnsi="Times New Roman"/>
          <w:sz w:val="28"/>
          <w:szCs w:val="28"/>
          <w:lang w:val="nl-NL"/>
        </w:rPr>
        <w:t>í</w:t>
      </w:r>
      <w:r w:rsidR="00EE63B7">
        <w:rPr>
          <w:rFonts w:ascii="Times New Roman" w:eastAsia="Times New Roman" w:hAnsi="Times New Roman"/>
          <w:sz w:val="28"/>
          <w:szCs w:val="28"/>
          <w:lang w:val="nl-NL"/>
        </w:rPr>
        <w:t xml:space="preserve"> </w:t>
      </w:r>
      <w:r w:rsidR="00EE63B7" w:rsidRPr="00B0288C">
        <w:rPr>
          <w:rFonts w:ascii="Times New Roman" w:eastAsia="Times New Roman" w:hAnsi="Times New Roman"/>
          <w:sz w:val="28"/>
          <w:szCs w:val="28"/>
          <w:lang w:val="nl-NL"/>
        </w:rPr>
        <w:t>hàng hóa, phương tiện quá cảnh</w:t>
      </w:r>
      <w:r w:rsidR="00EE63B7">
        <w:rPr>
          <w:rFonts w:ascii="Times New Roman" w:eastAsia="Times New Roman" w:hAnsi="Times New Roman"/>
          <w:sz w:val="28"/>
          <w:szCs w:val="28"/>
          <w:lang w:val="nl-NL"/>
        </w:rPr>
        <w:t xml:space="preserve"> theo quy </w:t>
      </w:r>
      <w:r w:rsidR="00EE63B7" w:rsidRPr="00EE63B7">
        <w:rPr>
          <w:rFonts w:ascii="Times New Roman" w:eastAsia="Times New Roman" w:hAnsi="Times New Roman"/>
          <w:sz w:val="28"/>
          <w:szCs w:val="28"/>
          <w:lang w:val="nl-NL"/>
        </w:rPr>
        <w:t>định</w:t>
      </w:r>
      <w:r w:rsidR="00EE63B7">
        <w:rPr>
          <w:rFonts w:ascii="Times New Roman" w:eastAsia="Times New Roman" w:hAnsi="Times New Roman"/>
          <w:sz w:val="28"/>
          <w:szCs w:val="28"/>
          <w:lang w:val="nl-NL"/>
        </w:rPr>
        <w:t xml:space="preserve"> t</w:t>
      </w:r>
      <w:r w:rsidR="00EE63B7" w:rsidRPr="00EE63B7">
        <w:rPr>
          <w:rFonts w:ascii="Times New Roman" w:eastAsia="Times New Roman" w:hAnsi="Times New Roman"/>
          <w:sz w:val="28"/>
          <w:szCs w:val="28"/>
          <w:lang w:val="nl-NL"/>
        </w:rPr>
        <w:t>ại</w:t>
      </w:r>
      <w:r w:rsidR="00EE63B7">
        <w:rPr>
          <w:rFonts w:ascii="Times New Roman" w:eastAsia="Times New Roman" w:hAnsi="Times New Roman"/>
          <w:sz w:val="28"/>
          <w:szCs w:val="28"/>
          <w:lang w:val="nl-NL"/>
        </w:rPr>
        <w:t xml:space="preserve"> Th</w:t>
      </w:r>
      <w:r w:rsidR="00EE63B7" w:rsidRPr="00EE63B7">
        <w:rPr>
          <w:rFonts w:ascii="Times New Roman" w:eastAsia="Times New Roman" w:hAnsi="Times New Roman"/>
          <w:sz w:val="28"/>
          <w:szCs w:val="28"/>
          <w:lang w:val="nl-NL"/>
        </w:rPr>
        <w:t>ô</w:t>
      </w:r>
      <w:r w:rsidR="00EE63B7">
        <w:rPr>
          <w:rFonts w:ascii="Times New Roman" w:eastAsia="Times New Roman" w:hAnsi="Times New Roman"/>
          <w:sz w:val="28"/>
          <w:szCs w:val="28"/>
          <w:lang w:val="nl-NL"/>
        </w:rPr>
        <w:t>ng t</w:t>
      </w:r>
      <w:r w:rsidR="00EE63B7" w:rsidRPr="00EE63B7">
        <w:rPr>
          <w:rFonts w:ascii="Times New Roman" w:eastAsia="Times New Roman" w:hAnsi="Times New Roman"/>
          <w:sz w:val="28"/>
          <w:szCs w:val="28"/>
          <w:lang w:val="nl-NL"/>
        </w:rPr>
        <w:t>ư</w:t>
      </w:r>
      <w:r w:rsidR="00EE63B7">
        <w:rPr>
          <w:rFonts w:ascii="Times New Roman" w:eastAsia="Times New Roman" w:hAnsi="Times New Roman"/>
          <w:sz w:val="28"/>
          <w:szCs w:val="28"/>
          <w:lang w:val="nl-NL"/>
        </w:rPr>
        <w:t xml:space="preserve"> n</w:t>
      </w:r>
      <w:r w:rsidR="00EE63B7" w:rsidRPr="00EE63B7">
        <w:rPr>
          <w:rFonts w:ascii="Times New Roman" w:eastAsia="Times New Roman" w:hAnsi="Times New Roman"/>
          <w:sz w:val="28"/>
          <w:szCs w:val="28"/>
          <w:lang w:val="nl-NL"/>
        </w:rPr>
        <w:t>ày</w:t>
      </w:r>
      <w:r w:rsidR="00EE63B7" w:rsidRPr="00B0288C">
        <w:rPr>
          <w:rFonts w:ascii="Times New Roman" w:eastAsia="Times New Roman" w:hAnsi="Times New Roman"/>
          <w:sz w:val="28"/>
          <w:szCs w:val="28"/>
          <w:lang w:val="nl-NL"/>
        </w:rPr>
        <w:t>.</w:t>
      </w:r>
    </w:p>
    <w:p w:rsidR="00B0288C" w:rsidRDefault="00CC1D66" w:rsidP="00EE63B7">
      <w:pPr>
        <w:widowControl w:val="0"/>
        <w:spacing w:before="120" w:after="120" w:line="240" w:lineRule="auto"/>
        <w:ind w:firstLine="601"/>
        <w:jc w:val="both"/>
        <w:rPr>
          <w:rFonts w:ascii="Times New Roman" w:hAnsi="Times New Roman"/>
          <w:sz w:val="28"/>
          <w:szCs w:val="28"/>
          <w:lang w:val="nl-NL"/>
        </w:rPr>
      </w:pPr>
      <w:r>
        <w:rPr>
          <w:rFonts w:ascii="Times New Roman" w:hAnsi="Times New Roman"/>
          <w:sz w:val="28"/>
          <w:szCs w:val="28"/>
          <w:lang w:val="nl-NL"/>
        </w:rPr>
        <w:t xml:space="preserve">2. </w:t>
      </w:r>
      <w:r w:rsidR="00B0288C">
        <w:rPr>
          <w:rFonts w:ascii="Times New Roman" w:hAnsi="Times New Roman"/>
          <w:sz w:val="28"/>
          <w:szCs w:val="28"/>
          <w:lang w:val="nl-NL"/>
        </w:rPr>
        <w:t>T</w:t>
      </w:r>
      <w:r w:rsidR="00B0288C" w:rsidRPr="00B0288C">
        <w:rPr>
          <w:rFonts w:ascii="Times New Roman" w:hAnsi="Times New Roman"/>
          <w:sz w:val="28"/>
          <w:szCs w:val="28"/>
          <w:lang w:val="nl-NL"/>
        </w:rPr>
        <w:t>ổ</w:t>
      </w:r>
      <w:r w:rsidR="00B0288C">
        <w:rPr>
          <w:rFonts w:ascii="Times New Roman" w:hAnsi="Times New Roman"/>
          <w:sz w:val="28"/>
          <w:szCs w:val="28"/>
          <w:lang w:val="nl-NL"/>
        </w:rPr>
        <w:t xml:space="preserve"> ch</w:t>
      </w:r>
      <w:r w:rsidR="00B0288C" w:rsidRPr="00B0288C">
        <w:rPr>
          <w:rFonts w:ascii="Times New Roman" w:hAnsi="Times New Roman"/>
          <w:sz w:val="28"/>
          <w:szCs w:val="28"/>
          <w:lang w:val="nl-NL"/>
        </w:rPr>
        <w:t>ức</w:t>
      </w:r>
      <w:r w:rsidR="00B0288C">
        <w:rPr>
          <w:rFonts w:ascii="Times New Roman" w:hAnsi="Times New Roman"/>
          <w:sz w:val="28"/>
          <w:szCs w:val="28"/>
          <w:lang w:val="nl-NL"/>
        </w:rPr>
        <w:t xml:space="preserve"> thu ph</w:t>
      </w:r>
      <w:r w:rsidR="00B0288C" w:rsidRPr="00B0288C">
        <w:rPr>
          <w:rFonts w:ascii="Times New Roman" w:hAnsi="Times New Roman"/>
          <w:sz w:val="28"/>
          <w:szCs w:val="28"/>
          <w:lang w:val="nl-NL"/>
        </w:rPr>
        <w:t>í</w:t>
      </w:r>
      <w:r w:rsidR="00B0288C">
        <w:rPr>
          <w:rFonts w:ascii="Times New Roman" w:hAnsi="Times New Roman"/>
          <w:sz w:val="28"/>
          <w:szCs w:val="28"/>
          <w:lang w:val="nl-NL"/>
        </w:rPr>
        <w:t>, l</w:t>
      </w:r>
      <w:r w:rsidR="00B0288C" w:rsidRPr="00B0288C">
        <w:rPr>
          <w:rFonts w:ascii="Times New Roman" w:hAnsi="Times New Roman"/>
          <w:sz w:val="28"/>
          <w:szCs w:val="28"/>
          <w:lang w:val="nl-NL"/>
        </w:rPr>
        <w:t>ệ</w:t>
      </w:r>
      <w:r w:rsidR="00B0288C">
        <w:rPr>
          <w:rFonts w:ascii="Times New Roman" w:hAnsi="Times New Roman"/>
          <w:sz w:val="28"/>
          <w:szCs w:val="28"/>
          <w:lang w:val="nl-NL"/>
        </w:rPr>
        <w:t xml:space="preserve"> ph</w:t>
      </w:r>
      <w:r w:rsidR="00B0288C" w:rsidRPr="00B0288C">
        <w:rPr>
          <w:rFonts w:ascii="Times New Roman" w:hAnsi="Times New Roman"/>
          <w:sz w:val="28"/>
          <w:szCs w:val="28"/>
          <w:lang w:val="nl-NL"/>
        </w:rPr>
        <w:t>í</w:t>
      </w:r>
      <w:r w:rsidR="00B0288C">
        <w:rPr>
          <w:rFonts w:ascii="Times New Roman" w:hAnsi="Times New Roman"/>
          <w:sz w:val="28"/>
          <w:szCs w:val="28"/>
          <w:lang w:val="nl-NL"/>
        </w:rPr>
        <w:t xml:space="preserve"> bao g</w:t>
      </w:r>
      <w:r w:rsidR="00B0288C" w:rsidRPr="00B0288C">
        <w:rPr>
          <w:rFonts w:ascii="Times New Roman" w:hAnsi="Times New Roman"/>
          <w:sz w:val="28"/>
          <w:szCs w:val="28"/>
          <w:lang w:val="nl-NL"/>
        </w:rPr>
        <w:t>ồm</w:t>
      </w:r>
      <w:r w:rsidR="00B0288C">
        <w:rPr>
          <w:rFonts w:ascii="Times New Roman" w:hAnsi="Times New Roman"/>
          <w:sz w:val="28"/>
          <w:szCs w:val="28"/>
          <w:lang w:val="nl-NL"/>
        </w:rPr>
        <w:t xml:space="preserve">: </w:t>
      </w:r>
    </w:p>
    <w:p w:rsidR="00B0288C" w:rsidRPr="00B0288C" w:rsidRDefault="00B0288C" w:rsidP="00EE63B7">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a)</w:t>
      </w:r>
      <w:r w:rsidRPr="00B0288C">
        <w:rPr>
          <w:rFonts w:ascii="Times New Roman" w:eastAsia="Times New Roman" w:hAnsi="Times New Roman"/>
          <w:sz w:val="28"/>
          <w:szCs w:val="28"/>
          <w:lang w:val="nl-NL"/>
        </w:rPr>
        <w:t xml:space="preserve"> Cơ quan hải quan nơi đăng ký Tờ khai hải quan; cơ quan hải quan nơi tiếp nhận đề nghị áp dụng các biện pháp kiểm tra, giám sát hoặc tạm dừng làm thủ tục hải quan đối với hàng hóa xuất khẩu, nhập khẩu có dấu hiệu xâm phạm quyền sở hữu trí tuệ.</w:t>
      </w:r>
    </w:p>
    <w:p w:rsidR="00B0288C" w:rsidRPr="00B0288C" w:rsidRDefault="00B0288C" w:rsidP="00EE63B7">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b)</w:t>
      </w:r>
      <w:r w:rsidRPr="00B0288C">
        <w:rPr>
          <w:rFonts w:ascii="Times New Roman" w:eastAsia="Times New Roman" w:hAnsi="Times New Roman"/>
          <w:sz w:val="28"/>
          <w:szCs w:val="28"/>
          <w:lang w:val="nl-NL"/>
        </w:rPr>
        <w:t xml:space="preserve"> Tổ chức được cơ quan hải quan ủy nhiệm thu phí, lệ phí</w:t>
      </w:r>
      <w:r>
        <w:rPr>
          <w:rFonts w:ascii="Times New Roman" w:eastAsia="Times New Roman" w:hAnsi="Times New Roman"/>
          <w:sz w:val="28"/>
          <w:szCs w:val="28"/>
          <w:lang w:val="nl-NL"/>
        </w:rPr>
        <w:t xml:space="preserve">. </w:t>
      </w:r>
      <w:r w:rsidRPr="00B0288C">
        <w:rPr>
          <w:rFonts w:ascii="Times New Roman" w:eastAsia="Times New Roman" w:hAnsi="Times New Roman"/>
          <w:sz w:val="28"/>
          <w:szCs w:val="28"/>
          <w:lang w:val="nl-NL"/>
        </w:rPr>
        <w:t xml:space="preserve"> </w:t>
      </w:r>
    </w:p>
    <w:p w:rsidR="00B0288C" w:rsidRPr="00B0288C" w:rsidRDefault="00B0288C" w:rsidP="00EE63B7">
      <w:pPr>
        <w:spacing w:before="120" w:after="120" w:line="240" w:lineRule="auto"/>
        <w:ind w:firstLine="567"/>
        <w:jc w:val="both"/>
        <w:rPr>
          <w:rFonts w:ascii="Times New Roman" w:eastAsia="Times New Roman" w:hAnsi="Times New Roman"/>
          <w:b/>
          <w:sz w:val="28"/>
          <w:szCs w:val="28"/>
          <w:lang w:val="nl-NL"/>
        </w:rPr>
      </w:pPr>
      <w:r w:rsidRPr="00B0288C">
        <w:rPr>
          <w:rFonts w:ascii="Times New Roman" w:eastAsia="Times New Roman" w:hAnsi="Times New Roman"/>
          <w:b/>
          <w:sz w:val="28"/>
          <w:szCs w:val="28"/>
          <w:lang w:val="nl-NL"/>
        </w:rPr>
        <w:t>Điều 3. Miễn thu phí, lệ phí</w:t>
      </w:r>
    </w:p>
    <w:p w:rsidR="00B0288C" w:rsidRPr="00B0288C" w:rsidRDefault="00B0288C"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Mi</w:t>
      </w:r>
      <w:r w:rsidRPr="00B0288C">
        <w:rPr>
          <w:rFonts w:ascii="Times New Roman" w:eastAsia="Times New Roman" w:hAnsi="Times New Roman"/>
          <w:sz w:val="28"/>
          <w:szCs w:val="28"/>
          <w:lang w:val="nl-NL"/>
        </w:rPr>
        <w:t>ễn</w:t>
      </w:r>
      <w:r>
        <w:rPr>
          <w:rFonts w:ascii="Times New Roman" w:eastAsia="Times New Roman" w:hAnsi="Times New Roman"/>
          <w:sz w:val="28"/>
          <w:szCs w:val="28"/>
          <w:lang w:val="nl-NL"/>
        </w:rPr>
        <w:t xml:space="preserve"> thu </w:t>
      </w:r>
      <w:r w:rsidRPr="00B0288C">
        <w:rPr>
          <w:rFonts w:ascii="Times New Roman" w:eastAsia="Times New Roman" w:hAnsi="Times New Roman"/>
          <w:sz w:val="28"/>
          <w:szCs w:val="28"/>
          <w:lang w:val="nl-NL"/>
        </w:rPr>
        <w:t>phí hải quan, lệ phí hàng hóa, phương tiện quá cảnh</w:t>
      </w:r>
      <w:r>
        <w:rPr>
          <w:rFonts w:ascii="Times New Roman" w:eastAsia="Times New Roman" w:hAnsi="Times New Roman"/>
          <w:sz w:val="28"/>
          <w:szCs w:val="28"/>
          <w:lang w:val="nl-NL"/>
        </w:rPr>
        <w:t xml:space="preserve"> đ</w:t>
      </w:r>
      <w:r w:rsidRPr="00B0288C">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B0288C">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w:t>
      </w:r>
      <w:r w:rsidR="008778E1">
        <w:rPr>
          <w:rFonts w:ascii="Times New Roman" w:eastAsia="Times New Roman" w:hAnsi="Times New Roman"/>
          <w:sz w:val="28"/>
          <w:szCs w:val="28"/>
          <w:lang w:val="nl-NL"/>
        </w:rPr>
        <w:t>T</w:t>
      </w:r>
      <w:r w:rsidR="008778E1" w:rsidRPr="008778E1">
        <w:rPr>
          <w:rFonts w:ascii="Times New Roman" w:eastAsia="Times New Roman" w:hAnsi="Times New Roman"/>
          <w:sz w:val="28"/>
          <w:szCs w:val="28"/>
          <w:lang w:val="nl-NL"/>
        </w:rPr>
        <w:t>ờ</w:t>
      </w:r>
      <w:r w:rsidR="008778E1">
        <w:rPr>
          <w:rFonts w:ascii="Times New Roman" w:eastAsia="Times New Roman" w:hAnsi="Times New Roman"/>
          <w:sz w:val="28"/>
          <w:szCs w:val="28"/>
          <w:lang w:val="nl-NL"/>
        </w:rPr>
        <w:t xml:space="preserve"> khai h</w:t>
      </w:r>
      <w:r w:rsidR="008778E1" w:rsidRPr="008778E1">
        <w:rPr>
          <w:rFonts w:ascii="Times New Roman" w:eastAsia="Times New Roman" w:hAnsi="Times New Roman"/>
          <w:sz w:val="28"/>
          <w:szCs w:val="28"/>
          <w:lang w:val="nl-NL"/>
        </w:rPr>
        <w:t>ải</w:t>
      </w:r>
      <w:r w:rsidR="008778E1">
        <w:rPr>
          <w:rFonts w:ascii="Times New Roman" w:eastAsia="Times New Roman" w:hAnsi="Times New Roman"/>
          <w:sz w:val="28"/>
          <w:szCs w:val="28"/>
          <w:lang w:val="nl-NL"/>
        </w:rPr>
        <w:t xml:space="preserve"> quan trong c</w:t>
      </w:r>
      <w:r w:rsidR="008778E1" w:rsidRPr="008778E1">
        <w:rPr>
          <w:rFonts w:ascii="Times New Roman" w:eastAsia="Times New Roman" w:hAnsi="Times New Roman"/>
          <w:sz w:val="28"/>
          <w:szCs w:val="28"/>
          <w:lang w:val="nl-NL"/>
        </w:rPr>
        <w:t>ác</w:t>
      </w:r>
      <w:r>
        <w:rPr>
          <w:rFonts w:ascii="Times New Roman" w:eastAsia="Times New Roman" w:hAnsi="Times New Roman"/>
          <w:sz w:val="28"/>
          <w:szCs w:val="28"/>
          <w:lang w:val="nl-NL"/>
        </w:rPr>
        <w:t xml:space="preserve"> trư</w:t>
      </w:r>
      <w:r w:rsidRPr="00B0288C">
        <w:rPr>
          <w:rFonts w:ascii="Times New Roman" w:eastAsia="Times New Roman" w:hAnsi="Times New Roman"/>
          <w:sz w:val="28"/>
          <w:szCs w:val="28"/>
          <w:lang w:val="nl-NL"/>
        </w:rPr>
        <w:t>ờn</w:t>
      </w:r>
      <w:r>
        <w:rPr>
          <w:rFonts w:ascii="Times New Roman" w:eastAsia="Times New Roman" w:hAnsi="Times New Roman"/>
          <w:sz w:val="28"/>
          <w:szCs w:val="28"/>
          <w:lang w:val="nl-NL"/>
        </w:rPr>
        <w:t>g h</w:t>
      </w:r>
      <w:r w:rsidRPr="00B0288C">
        <w:rPr>
          <w:rFonts w:ascii="Times New Roman" w:eastAsia="Times New Roman" w:hAnsi="Times New Roman"/>
          <w:sz w:val="28"/>
          <w:szCs w:val="28"/>
          <w:lang w:val="nl-NL"/>
        </w:rPr>
        <w:t>ợp</w:t>
      </w:r>
      <w:r>
        <w:rPr>
          <w:rFonts w:ascii="Times New Roman" w:eastAsia="Times New Roman" w:hAnsi="Times New Roman"/>
          <w:sz w:val="28"/>
          <w:szCs w:val="28"/>
          <w:lang w:val="nl-NL"/>
        </w:rPr>
        <w:t xml:space="preserve"> sau </w:t>
      </w:r>
      <w:r w:rsidRPr="00B0288C">
        <w:rPr>
          <w:rFonts w:ascii="Times New Roman" w:eastAsia="Times New Roman" w:hAnsi="Times New Roman"/>
          <w:sz w:val="28"/>
          <w:szCs w:val="28"/>
          <w:lang w:val="nl-NL"/>
        </w:rPr>
        <w:t>đâ</w:t>
      </w:r>
      <w:r>
        <w:rPr>
          <w:rFonts w:ascii="Times New Roman" w:eastAsia="Times New Roman" w:hAnsi="Times New Roman"/>
          <w:sz w:val="28"/>
          <w:szCs w:val="28"/>
          <w:lang w:val="nl-NL"/>
        </w:rPr>
        <w:t>y:</w:t>
      </w:r>
    </w:p>
    <w:p w:rsidR="00B0288C" w:rsidRPr="00B0288C" w:rsidRDefault="00B0288C" w:rsidP="00EE63B7">
      <w:pPr>
        <w:spacing w:before="120" w:after="120" w:line="240" w:lineRule="auto"/>
        <w:ind w:firstLine="567"/>
        <w:jc w:val="both"/>
        <w:rPr>
          <w:rFonts w:ascii="Times New Roman" w:eastAsia="Times New Roman" w:hAnsi="Times New Roman"/>
          <w:sz w:val="28"/>
          <w:szCs w:val="28"/>
          <w:lang w:val="nl-NL"/>
        </w:rPr>
      </w:pPr>
      <w:r w:rsidRPr="00B0288C">
        <w:rPr>
          <w:rFonts w:ascii="Times New Roman" w:eastAsia="Times New Roman" w:hAnsi="Times New Roman"/>
          <w:sz w:val="28"/>
          <w:szCs w:val="28"/>
          <w:lang w:val="nl-NL"/>
        </w:rPr>
        <w:t>1. Hàng viện trợ nhân đạo, viện trợ không hoàn lại; quà tặng cho cơ quan nhà nước, tổ chức chính trị, tổ chức chính trị - xã hội, tổ chức xã hội, tổ chức xã hội - nghề nghiệp, đơn vị vũ trang nhân dân và cá nhân; đồ dùng của tổ chức, cá nhân nước ngoài theo quy chế miễn trừ ngoại giao; hành lý mang theo người; hàng bưu phẩm, bưu kiện được miễn thuế xuất khẩu, nhập khẩu theo quy định của pháp luật hiện hành.</w:t>
      </w:r>
    </w:p>
    <w:p w:rsidR="00604829" w:rsidRPr="00604829" w:rsidRDefault="00604829" w:rsidP="00604829">
      <w:pPr>
        <w:pStyle w:val="Footer"/>
        <w:spacing w:before="120" w:after="120"/>
        <w:ind w:firstLine="562"/>
        <w:jc w:val="both"/>
        <w:rPr>
          <w:rFonts w:ascii="Times New Roman" w:eastAsia="Times New Roman" w:hAnsi="Times New Roman"/>
          <w:sz w:val="28"/>
          <w:szCs w:val="28"/>
          <w:lang w:val="nl-NL"/>
        </w:rPr>
      </w:pPr>
      <w:r w:rsidRPr="00604829">
        <w:rPr>
          <w:rFonts w:ascii="Times New Roman" w:eastAsia="Times New Roman" w:hAnsi="Times New Roman"/>
          <w:sz w:val="28"/>
          <w:szCs w:val="28"/>
          <w:lang w:val="nl-NL"/>
        </w:rPr>
        <w:t xml:space="preserve">2. Hàng hóa xuất khẩu, nhập khẩu có </w:t>
      </w:r>
      <w:r>
        <w:rPr>
          <w:rFonts w:ascii="Times New Roman" w:eastAsia="Times New Roman" w:hAnsi="Times New Roman"/>
          <w:sz w:val="28"/>
          <w:szCs w:val="28"/>
          <w:lang w:val="nl-NL"/>
        </w:rPr>
        <w:t xml:space="preserve">có trị giá từ 1.000.000 </w:t>
      </w:r>
      <w:r w:rsidRPr="00604829">
        <w:rPr>
          <w:rFonts w:ascii="Times New Roman" w:eastAsia="Times New Roman" w:hAnsi="Times New Roman"/>
          <w:sz w:val="28"/>
          <w:szCs w:val="28"/>
          <w:lang w:val="nl-NL"/>
        </w:rPr>
        <w:t>đồng Việt Nam trở xuống hoặc có số tiền thuế phải nộp dưới 100.000 đồng Việt Nam gửi qua dịch vụ chuyển phát nhanh.</w:t>
      </w:r>
    </w:p>
    <w:p w:rsidR="00604829" w:rsidRPr="00604829" w:rsidRDefault="00604829" w:rsidP="008778E1">
      <w:pPr>
        <w:spacing w:before="120" w:after="120" w:line="240" w:lineRule="auto"/>
        <w:ind w:firstLine="567"/>
        <w:jc w:val="both"/>
        <w:rPr>
          <w:rFonts w:ascii="Times New Roman" w:eastAsia="Times New Roman" w:hAnsi="Times New Roman"/>
          <w:sz w:val="28"/>
          <w:szCs w:val="28"/>
          <w:lang w:val="nl-NL"/>
        </w:rPr>
      </w:pPr>
      <w:r w:rsidRPr="00604829">
        <w:rPr>
          <w:rFonts w:ascii="Times New Roman" w:eastAsia="Times New Roman" w:hAnsi="Times New Roman"/>
          <w:sz w:val="28"/>
          <w:szCs w:val="28"/>
          <w:lang w:val="nl-NL"/>
        </w:rPr>
        <w:t>3. Hàng hóa có trị giá hải quan dưới 500.000 đồng hoặc có trị giá số tiền thuế xuất khẩu, nhập khẩu phải nộp dưới mức 50.000 đồng cho một lần xuất khẩu, nhập khẩu.</w:t>
      </w:r>
    </w:p>
    <w:p w:rsidR="00B0288C" w:rsidRPr="00B0288C" w:rsidRDefault="008778E1"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B0288C" w:rsidRPr="00B0288C">
        <w:rPr>
          <w:rFonts w:ascii="Times New Roman" w:eastAsia="Times New Roman" w:hAnsi="Times New Roman"/>
          <w:sz w:val="28"/>
          <w:szCs w:val="28"/>
          <w:lang w:val="nl-NL"/>
        </w:rPr>
        <w:t>. Hàng hóa, phương tiện quá cảnh thực hiện theo quy định tại các điều ước quốc tế mà Việt Nam tham gia hoặc là thành viên.</w:t>
      </w:r>
    </w:p>
    <w:p w:rsidR="00CC1D66" w:rsidRPr="008A675C" w:rsidRDefault="00B0288C" w:rsidP="00EE63B7">
      <w:pPr>
        <w:widowControl w:val="0"/>
        <w:spacing w:before="12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Điều 4</w:t>
      </w:r>
      <w:r w:rsidR="007F1D02" w:rsidRPr="008A675C">
        <w:rPr>
          <w:rFonts w:ascii="Times New Roman" w:eastAsia="Times New Roman" w:hAnsi="Times New Roman"/>
          <w:b/>
          <w:color w:val="000000"/>
          <w:sz w:val="28"/>
          <w:szCs w:val="28"/>
          <w:lang w:val="nl-NL"/>
        </w:rPr>
        <w:t xml:space="preserve">.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 </w:t>
      </w:r>
      <w:r w:rsidR="00CC1D66" w:rsidRPr="008A675C">
        <w:rPr>
          <w:rFonts w:ascii="Times New Roman" w:eastAsia="Times New Roman" w:hAnsi="Times New Roman"/>
          <w:b/>
          <w:color w:val="000000"/>
          <w:sz w:val="28"/>
          <w:szCs w:val="28"/>
          <w:lang w:val="nl-NL"/>
        </w:rPr>
        <w:t>phí</w:t>
      </w:r>
      <w:r>
        <w:rPr>
          <w:rFonts w:ascii="Times New Roman" w:eastAsia="Times New Roman" w:hAnsi="Times New Roman"/>
          <w:b/>
          <w:color w:val="000000"/>
          <w:sz w:val="28"/>
          <w:szCs w:val="28"/>
          <w:lang w:val="nl-NL"/>
        </w:rPr>
        <w:t>, l</w:t>
      </w:r>
      <w:r w:rsidRPr="00B0288C">
        <w:rPr>
          <w:rFonts w:ascii="Times New Roman" w:eastAsia="Times New Roman" w:hAnsi="Times New Roman"/>
          <w:b/>
          <w:color w:val="000000"/>
          <w:sz w:val="28"/>
          <w:szCs w:val="28"/>
          <w:lang w:val="nl-NL"/>
        </w:rPr>
        <w:t>ệ</w:t>
      </w:r>
      <w:r>
        <w:rPr>
          <w:rFonts w:ascii="Times New Roman" w:eastAsia="Times New Roman" w:hAnsi="Times New Roman"/>
          <w:b/>
          <w:color w:val="000000"/>
          <w:sz w:val="28"/>
          <w:szCs w:val="28"/>
          <w:lang w:val="nl-NL"/>
        </w:rPr>
        <w:t xml:space="preserve"> ph</w:t>
      </w:r>
      <w:r w:rsidRPr="00B0288C">
        <w:rPr>
          <w:rFonts w:ascii="Times New Roman" w:eastAsia="Times New Roman" w:hAnsi="Times New Roman"/>
          <w:b/>
          <w:color w:val="000000"/>
          <w:sz w:val="28"/>
          <w:szCs w:val="28"/>
          <w:lang w:val="nl-NL"/>
        </w:rPr>
        <w:t>í</w:t>
      </w:r>
      <w:r w:rsidR="00CC1D66" w:rsidRPr="008A675C">
        <w:rPr>
          <w:rFonts w:ascii="Times New Roman" w:eastAsia="Times New Roman" w:hAnsi="Times New Roman"/>
          <w:b/>
          <w:color w:val="000000"/>
          <w:sz w:val="28"/>
          <w:szCs w:val="28"/>
          <w:lang w:val="nl-NL"/>
        </w:rPr>
        <w:t xml:space="preserve"> </w:t>
      </w:r>
    </w:p>
    <w:p w:rsidR="00B0288C" w:rsidRPr="00B0288C" w:rsidRDefault="00B0288C" w:rsidP="00EE63B7">
      <w:pPr>
        <w:spacing w:before="120" w:after="120" w:line="240" w:lineRule="auto"/>
        <w:ind w:firstLine="567"/>
        <w:jc w:val="both"/>
        <w:rPr>
          <w:rFonts w:ascii="Times New Roman" w:eastAsia="Times New Roman" w:hAnsi="Times New Roman"/>
          <w:sz w:val="28"/>
          <w:szCs w:val="28"/>
          <w:lang w:val="nl-NL"/>
        </w:rPr>
      </w:pPr>
      <w:r w:rsidRPr="00B0288C">
        <w:rPr>
          <w:rFonts w:ascii="Times New Roman" w:eastAsia="Times New Roman" w:hAnsi="Times New Roman"/>
          <w:sz w:val="28"/>
          <w:szCs w:val="28"/>
          <w:lang w:val="nl-NL"/>
        </w:rPr>
        <w:t xml:space="preserve">Mức thu phí hải quan; lệ phí hàng hóa, phương tiện quá cảnh </w:t>
      </w:r>
      <w:r>
        <w:rPr>
          <w:rFonts w:ascii="Times New Roman" w:eastAsia="Times New Roman" w:hAnsi="Times New Roman"/>
          <w:sz w:val="28"/>
          <w:szCs w:val="28"/>
          <w:lang w:val="nl-NL"/>
        </w:rPr>
        <w:t>đư</w:t>
      </w:r>
      <w:r w:rsidRPr="00B0288C">
        <w:rPr>
          <w:rFonts w:ascii="Times New Roman" w:eastAsia="Times New Roman" w:hAnsi="Times New Roman"/>
          <w:sz w:val="28"/>
          <w:szCs w:val="28"/>
          <w:lang w:val="nl-NL"/>
        </w:rPr>
        <w:t>ợ</w:t>
      </w:r>
      <w:r>
        <w:rPr>
          <w:rFonts w:ascii="Times New Roman" w:eastAsia="Times New Roman" w:hAnsi="Times New Roman"/>
          <w:sz w:val="28"/>
          <w:szCs w:val="28"/>
          <w:lang w:val="nl-NL"/>
        </w:rPr>
        <w:t>c</w:t>
      </w:r>
      <w:r w:rsidRPr="00B0288C">
        <w:rPr>
          <w:rFonts w:ascii="Times New Roman" w:eastAsia="Times New Roman" w:hAnsi="Times New Roman"/>
          <w:sz w:val="28"/>
          <w:szCs w:val="28"/>
          <w:lang w:val="nl-NL"/>
        </w:rPr>
        <w:t xml:space="preserve"> quy định tại Biểu </w:t>
      </w:r>
      <w:r>
        <w:rPr>
          <w:rFonts w:ascii="Times New Roman" w:eastAsia="Times New Roman" w:hAnsi="Times New Roman"/>
          <w:sz w:val="28"/>
          <w:szCs w:val="28"/>
          <w:lang w:val="nl-NL"/>
        </w:rPr>
        <w:t>m</w:t>
      </w:r>
      <w:r w:rsidRPr="00B0288C">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w:t>
      </w:r>
      <w:r w:rsidRPr="00B0288C">
        <w:rPr>
          <w:rFonts w:ascii="Times New Roman" w:eastAsia="Times New Roman" w:hAnsi="Times New Roman"/>
          <w:sz w:val="28"/>
          <w:szCs w:val="28"/>
          <w:lang w:val="nl-NL"/>
        </w:rPr>
        <w:t>phí, lệ phí ban hành kèm theo Thông tư này.</w:t>
      </w:r>
    </w:p>
    <w:p w:rsidR="00EE63B7" w:rsidRPr="00EE63B7" w:rsidRDefault="00EE63B7" w:rsidP="00EE63B7">
      <w:pPr>
        <w:spacing w:before="120" w:after="120" w:line="240" w:lineRule="auto"/>
        <w:ind w:firstLine="567"/>
        <w:jc w:val="both"/>
        <w:rPr>
          <w:rFonts w:ascii="Times New Roman" w:eastAsia="Times New Roman" w:hAnsi="Times New Roman"/>
          <w:b/>
          <w:sz w:val="28"/>
          <w:szCs w:val="28"/>
          <w:lang w:val="nl-NL"/>
        </w:rPr>
      </w:pPr>
      <w:r w:rsidRPr="00EE63B7">
        <w:rPr>
          <w:rFonts w:ascii="Times New Roman" w:eastAsia="Times New Roman" w:hAnsi="Times New Roman"/>
          <w:b/>
          <w:sz w:val="28"/>
          <w:szCs w:val="28"/>
          <w:lang w:val="nl-NL"/>
        </w:rPr>
        <w:t xml:space="preserve">Điều </w:t>
      </w:r>
      <w:r>
        <w:rPr>
          <w:rFonts w:ascii="Times New Roman" w:eastAsia="Times New Roman" w:hAnsi="Times New Roman"/>
          <w:b/>
          <w:sz w:val="28"/>
          <w:szCs w:val="28"/>
          <w:lang w:val="nl-NL"/>
        </w:rPr>
        <w:t>5.</w:t>
      </w:r>
      <w:r w:rsidRPr="00EE63B7">
        <w:rPr>
          <w:rFonts w:ascii="Times New Roman" w:eastAsia="Times New Roman" w:hAnsi="Times New Roman"/>
          <w:b/>
          <w:sz w:val="28"/>
          <w:szCs w:val="28"/>
          <w:lang w:val="nl-NL"/>
        </w:rPr>
        <w:t xml:space="preserve"> </w:t>
      </w:r>
      <w:bookmarkStart w:id="0" w:name="dieu_16"/>
      <w:r w:rsidRPr="00EE63B7">
        <w:rPr>
          <w:rFonts w:ascii="Times New Roman" w:eastAsia="Times New Roman" w:hAnsi="Times New Roman"/>
          <w:b/>
          <w:sz w:val="28"/>
          <w:szCs w:val="28"/>
          <w:lang w:val="nl-NL"/>
        </w:rPr>
        <w:t>Kê khai</w:t>
      </w:r>
      <w:r>
        <w:rPr>
          <w:rFonts w:ascii="Times New Roman" w:eastAsia="Times New Roman" w:hAnsi="Times New Roman"/>
          <w:b/>
          <w:sz w:val="28"/>
          <w:szCs w:val="28"/>
          <w:lang w:val="nl-NL"/>
        </w:rPr>
        <w:t>,</w:t>
      </w:r>
      <w:r w:rsidRPr="00EE63B7">
        <w:rPr>
          <w:rFonts w:ascii="Times New Roman" w:eastAsia="Times New Roman" w:hAnsi="Times New Roman"/>
          <w:b/>
          <w:sz w:val="28"/>
          <w:szCs w:val="28"/>
          <w:lang w:val="nl-NL"/>
        </w:rPr>
        <w:t xml:space="preserve"> nộp phí</w:t>
      </w:r>
      <w:bookmarkEnd w:id="0"/>
      <w:r w:rsidRPr="00EE63B7">
        <w:rPr>
          <w:rFonts w:ascii="Times New Roman" w:eastAsia="Times New Roman" w:hAnsi="Times New Roman"/>
          <w:b/>
          <w:sz w:val="28"/>
          <w:szCs w:val="28"/>
          <w:lang w:val="nl-NL"/>
        </w:rPr>
        <w:t>, lệ phí</w:t>
      </w:r>
      <w:r>
        <w:rPr>
          <w:rFonts w:ascii="Times New Roman" w:eastAsia="Times New Roman" w:hAnsi="Times New Roman"/>
          <w:b/>
          <w:sz w:val="28"/>
          <w:szCs w:val="28"/>
          <w:lang w:val="nl-NL"/>
        </w:rPr>
        <w:t xml:space="preserve"> c</w:t>
      </w:r>
      <w:r w:rsidRPr="00EE63B7">
        <w:rPr>
          <w:rFonts w:ascii="Times New Roman" w:eastAsia="Times New Roman" w:hAnsi="Times New Roman"/>
          <w:b/>
          <w:sz w:val="28"/>
          <w:szCs w:val="28"/>
          <w:lang w:val="nl-NL"/>
        </w:rPr>
        <w:t>ủa</w:t>
      </w:r>
      <w:r>
        <w:rPr>
          <w:rFonts w:ascii="Times New Roman" w:eastAsia="Times New Roman" w:hAnsi="Times New Roman"/>
          <w:b/>
          <w:sz w:val="28"/>
          <w:szCs w:val="28"/>
          <w:lang w:val="nl-NL"/>
        </w:rPr>
        <w:t xml:space="preserve"> ngư</w:t>
      </w:r>
      <w:r w:rsidRPr="00EE63B7">
        <w:rPr>
          <w:rFonts w:ascii="Times New Roman" w:eastAsia="Times New Roman" w:hAnsi="Times New Roman"/>
          <w:b/>
          <w:sz w:val="28"/>
          <w:szCs w:val="28"/>
          <w:lang w:val="nl-NL"/>
        </w:rPr>
        <w:t>ờ</w:t>
      </w:r>
      <w:r>
        <w:rPr>
          <w:rFonts w:ascii="Times New Roman" w:eastAsia="Times New Roman" w:hAnsi="Times New Roman"/>
          <w:b/>
          <w:sz w:val="28"/>
          <w:szCs w:val="28"/>
          <w:lang w:val="nl-NL"/>
        </w:rPr>
        <w:t>i n</w:t>
      </w:r>
      <w:r w:rsidRPr="00EE63B7">
        <w:rPr>
          <w:rFonts w:ascii="Times New Roman" w:eastAsia="Times New Roman" w:hAnsi="Times New Roman"/>
          <w:b/>
          <w:sz w:val="28"/>
          <w:szCs w:val="28"/>
          <w:lang w:val="nl-NL"/>
        </w:rPr>
        <w:t>ộp</w:t>
      </w:r>
      <w:r>
        <w:rPr>
          <w:rFonts w:ascii="Times New Roman" w:eastAsia="Times New Roman" w:hAnsi="Times New Roman"/>
          <w:b/>
          <w:sz w:val="28"/>
          <w:szCs w:val="28"/>
          <w:lang w:val="nl-NL"/>
        </w:rPr>
        <w:t xml:space="preserve"> </w:t>
      </w:r>
    </w:p>
    <w:p w:rsidR="00EE63B7" w:rsidRPr="00EE63B7"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E63B7">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theo t</w:t>
      </w:r>
      <w:r w:rsidRPr="00EE63B7">
        <w:rPr>
          <w:rFonts w:ascii="Times New Roman" w:eastAsia="Times New Roman" w:hAnsi="Times New Roman"/>
          <w:sz w:val="28"/>
          <w:szCs w:val="28"/>
          <w:lang w:val="nl-NL"/>
        </w:rPr>
        <w:t>ừng</w:t>
      </w:r>
      <w:r>
        <w:rPr>
          <w:rFonts w:ascii="Times New Roman" w:eastAsia="Times New Roman" w:hAnsi="Times New Roman"/>
          <w:sz w:val="28"/>
          <w:szCs w:val="28"/>
          <w:lang w:val="nl-NL"/>
        </w:rPr>
        <w:t xml:space="preserve"> l</w:t>
      </w:r>
      <w:r w:rsidRPr="00EE63B7">
        <w:rPr>
          <w:rFonts w:ascii="Times New Roman" w:eastAsia="Times New Roman" w:hAnsi="Times New Roman"/>
          <w:sz w:val="28"/>
          <w:szCs w:val="28"/>
          <w:lang w:val="nl-NL"/>
        </w:rPr>
        <w:t>ầ</w:t>
      </w:r>
      <w:r>
        <w:rPr>
          <w:rFonts w:ascii="Times New Roman" w:eastAsia="Times New Roman" w:hAnsi="Times New Roman"/>
          <w:sz w:val="28"/>
          <w:szCs w:val="28"/>
          <w:lang w:val="nl-NL"/>
        </w:rPr>
        <w:t>n ph</w:t>
      </w:r>
      <w:r w:rsidRPr="00EE63B7">
        <w:rPr>
          <w:rFonts w:ascii="Times New Roman" w:eastAsia="Times New Roman" w:hAnsi="Times New Roman"/>
          <w:sz w:val="28"/>
          <w:szCs w:val="28"/>
          <w:lang w:val="nl-NL"/>
        </w:rPr>
        <w:t>á</w:t>
      </w:r>
      <w:r>
        <w:rPr>
          <w:rFonts w:ascii="Times New Roman" w:eastAsia="Times New Roman" w:hAnsi="Times New Roman"/>
          <w:sz w:val="28"/>
          <w:szCs w:val="28"/>
          <w:lang w:val="nl-NL"/>
        </w:rPr>
        <w:t xml:space="preserve">t sinh khi </w:t>
      </w:r>
      <w:r w:rsidRPr="00EE63B7">
        <w:rPr>
          <w:rFonts w:ascii="Times New Roman" w:eastAsia="Times New Roman" w:hAnsi="Times New Roman"/>
          <w:sz w:val="28"/>
          <w:szCs w:val="28"/>
          <w:lang w:val="nl-NL"/>
        </w:rPr>
        <w:t>đăng</w:t>
      </w:r>
      <w:r>
        <w:rPr>
          <w:rFonts w:ascii="Times New Roman" w:eastAsia="Times New Roman" w:hAnsi="Times New Roman"/>
          <w:sz w:val="28"/>
          <w:szCs w:val="28"/>
          <w:lang w:val="nl-NL"/>
        </w:rPr>
        <w:t xml:space="preserve"> k</w:t>
      </w:r>
      <w:r w:rsidRPr="00EE63B7">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ủ</w:t>
      </w:r>
      <w:r>
        <w:rPr>
          <w:rFonts w:ascii="Times New Roman" w:eastAsia="Times New Roman" w:hAnsi="Times New Roman"/>
          <w:sz w:val="28"/>
          <w:szCs w:val="28"/>
          <w:lang w:val="nl-NL"/>
        </w:rPr>
        <w:t xml:space="preserve"> t</w:t>
      </w:r>
      <w:r w:rsidRPr="00EE63B7">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oặ</w:t>
      </w:r>
      <w:r>
        <w:rPr>
          <w:rFonts w:ascii="Times New Roman" w:eastAsia="Times New Roman" w:hAnsi="Times New Roman"/>
          <w:sz w:val="28"/>
          <w:szCs w:val="28"/>
          <w:lang w:val="nl-NL"/>
        </w:rPr>
        <w:t>c đ</w:t>
      </w:r>
      <w:r w:rsidRPr="00EE63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ngh</w:t>
      </w:r>
      <w:r w:rsidRPr="00EE63B7">
        <w:rPr>
          <w:rFonts w:ascii="Times New Roman" w:eastAsia="Times New Roman" w:hAnsi="Times New Roman"/>
          <w:sz w:val="28"/>
          <w:szCs w:val="28"/>
          <w:lang w:val="nl-NL"/>
        </w:rPr>
        <w:t>ị</w:t>
      </w:r>
      <w:r>
        <w:rPr>
          <w:rFonts w:ascii="Times New Roman" w:eastAsia="Times New Roman" w:hAnsi="Times New Roman"/>
          <w:sz w:val="28"/>
          <w:szCs w:val="28"/>
          <w:lang w:val="nl-NL"/>
        </w:rPr>
        <w:t xml:space="preserve"> </w:t>
      </w:r>
      <w:r w:rsidRPr="00EE63B7">
        <w:rPr>
          <w:rFonts w:ascii="Times New Roman" w:eastAsia="Times New Roman" w:hAnsi="Times New Roman"/>
          <w:sz w:val="28"/>
          <w:szCs w:val="28"/>
          <w:lang w:val="nl-NL"/>
        </w:rPr>
        <w:t>cơ quan hải quan thực hiện kiểm tra, giám sát hàng hóa xuất khẩu, nhập khẩu bảo hộ quyền sở hữu trí tuệ</w:t>
      </w:r>
      <w:r>
        <w:rPr>
          <w:rFonts w:ascii="Times New Roman" w:eastAsia="Times New Roman" w:hAnsi="Times New Roman"/>
          <w:sz w:val="28"/>
          <w:szCs w:val="28"/>
          <w:lang w:val="nl-NL"/>
        </w:rPr>
        <w:t>.</w:t>
      </w:r>
    </w:p>
    <w:p w:rsidR="00137528"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Trư</w:t>
      </w:r>
      <w:r w:rsidRPr="00EE63B7">
        <w:rPr>
          <w:rFonts w:ascii="Times New Roman" w:eastAsia="Times New Roman" w:hAnsi="Times New Roman"/>
          <w:sz w:val="28"/>
          <w:szCs w:val="28"/>
          <w:lang w:val="nl-NL"/>
        </w:rPr>
        <w:t>ờng</w:t>
      </w:r>
      <w:r>
        <w:rPr>
          <w:rFonts w:ascii="Times New Roman" w:eastAsia="Times New Roman" w:hAnsi="Times New Roman"/>
          <w:sz w:val="28"/>
          <w:szCs w:val="28"/>
          <w:lang w:val="nl-NL"/>
        </w:rPr>
        <w:t xml:space="preserve"> h</w:t>
      </w:r>
      <w:r w:rsidRPr="00EE63B7">
        <w:rPr>
          <w:rFonts w:ascii="Times New Roman" w:eastAsia="Times New Roman" w:hAnsi="Times New Roman"/>
          <w:sz w:val="28"/>
          <w:szCs w:val="28"/>
          <w:lang w:val="nl-NL"/>
        </w:rPr>
        <w:t>ợp</w:t>
      </w:r>
      <w:r>
        <w:rPr>
          <w:rFonts w:ascii="Times New Roman" w:eastAsia="Times New Roman" w:hAnsi="Times New Roman"/>
          <w:sz w:val="28"/>
          <w:szCs w:val="28"/>
          <w:lang w:val="nl-NL"/>
        </w:rPr>
        <w:t xml:space="preserve"> </w:t>
      </w:r>
      <w:r w:rsidRPr="00B0288C">
        <w:rPr>
          <w:rFonts w:ascii="Times New Roman" w:eastAsia="Times New Roman" w:hAnsi="Times New Roman"/>
          <w:sz w:val="28"/>
          <w:szCs w:val="28"/>
          <w:lang w:val="nl-NL"/>
        </w:rPr>
        <w:t>đăng ký tờ khai hải quan</w:t>
      </w:r>
      <w:r>
        <w:rPr>
          <w:rFonts w:ascii="Times New Roman" w:eastAsia="Times New Roman" w:hAnsi="Times New Roman"/>
          <w:sz w:val="28"/>
          <w:szCs w:val="28"/>
          <w:lang w:val="nl-NL"/>
        </w:rPr>
        <w:t xml:space="preserve"> nhi</w:t>
      </w:r>
      <w:r w:rsidRPr="00EE63B7">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l</w:t>
      </w:r>
      <w:r w:rsidRPr="00EE63B7">
        <w:rPr>
          <w:rFonts w:ascii="Times New Roman" w:eastAsia="Times New Roman" w:hAnsi="Times New Roman"/>
          <w:sz w:val="28"/>
          <w:szCs w:val="28"/>
          <w:lang w:val="nl-NL"/>
        </w:rPr>
        <w:t>ầ</w:t>
      </w:r>
      <w:r>
        <w:rPr>
          <w:rFonts w:ascii="Times New Roman" w:eastAsia="Times New Roman" w:hAnsi="Times New Roman"/>
          <w:sz w:val="28"/>
          <w:szCs w:val="28"/>
          <w:lang w:val="nl-NL"/>
        </w:rPr>
        <w:t>n trong th</w:t>
      </w:r>
      <w:r w:rsidRPr="00EE63B7">
        <w:rPr>
          <w:rFonts w:ascii="Times New Roman" w:eastAsia="Times New Roman" w:hAnsi="Times New Roman"/>
          <w:sz w:val="28"/>
          <w:szCs w:val="28"/>
          <w:lang w:val="nl-NL"/>
        </w:rPr>
        <w:t>á</w:t>
      </w:r>
      <w:r>
        <w:rPr>
          <w:rFonts w:ascii="Times New Roman" w:eastAsia="Times New Roman" w:hAnsi="Times New Roman"/>
          <w:sz w:val="28"/>
          <w:szCs w:val="28"/>
          <w:lang w:val="nl-NL"/>
        </w:rPr>
        <w:t>ng, 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EE63B7">
        <w:rPr>
          <w:rFonts w:ascii="Times New Roman" w:eastAsia="Times New Roman" w:hAnsi="Times New Roman"/>
          <w:sz w:val="28"/>
          <w:szCs w:val="28"/>
          <w:lang w:val="nl-NL"/>
        </w:rPr>
        <w:t>đăng</w:t>
      </w:r>
      <w:r>
        <w:rPr>
          <w:rFonts w:ascii="Times New Roman" w:eastAsia="Times New Roman" w:hAnsi="Times New Roman"/>
          <w:sz w:val="28"/>
          <w:szCs w:val="28"/>
          <w:lang w:val="nl-NL"/>
        </w:rPr>
        <w:t xml:space="preserve"> k</w:t>
      </w:r>
      <w:r w:rsidRPr="00EE63B7">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t</w:t>
      </w:r>
      <w:r w:rsidRPr="00EE63B7">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EE63B7">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E63B7">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theo th</w:t>
      </w:r>
      <w:r w:rsidRPr="00EE63B7">
        <w:rPr>
          <w:rFonts w:ascii="Times New Roman" w:eastAsia="Times New Roman" w:hAnsi="Times New Roman"/>
          <w:sz w:val="28"/>
          <w:szCs w:val="28"/>
          <w:lang w:val="nl-NL"/>
        </w:rPr>
        <w:t>á</w:t>
      </w:r>
      <w:r>
        <w:rPr>
          <w:rFonts w:ascii="Times New Roman" w:eastAsia="Times New Roman" w:hAnsi="Times New Roman"/>
          <w:sz w:val="28"/>
          <w:szCs w:val="28"/>
          <w:lang w:val="nl-NL"/>
        </w:rPr>
        <w:t xml:space="preserve">ng. </w:t>
      </w:r>
    </w:p>
    <w:p w:rsidR="00EE63B7" w:rsidRPr="00EE63B7" w:rsidRDefault="00EE63B7" w:rsidP="00EE63B7">
      <w:pPr>
        <w:spacing w:before="120" w:after="120" w:line="240" w:lineRule="auto"/>
        <w:ind w:firstLine="567"/>
        <w:jc w:val="both"/>
        <w:rPr>
          <w:rFonts w:ascii="Times New Roman" w:eastAsia="Times New Roman" w:hAnsi="Times New Roman"/>
          <w:sz w:val="28"/>
          <w:szCs w:val="28"/>
          <w:lang w:val="nl-NL"/>
        </w:rPr>
      </w:pPr>
      <w:r w:rsidRPr="00EE63B7">
        <w:rPr>
          <w:rFonts w:ascii="Times New Roman" w:eastAsia="Times New Roman" w:hAnsi="Times New Roman"/>
          <w:sz w:val="28"/>
          <w:szCs w:val="28"/>
          <w:lang w:val="nl-NL"/>
        </w:rPr>
        <w:t xml:space="preserve">Căn cứ danh sách các tờ khai phải nộp phí, lệ phí do cơ quan hải quan thông báo. Chậm nhất trong thời gian 10 ngày đầu của tháng tiếp theo </w:t>
      </w:r>
      <w:r>
        <w:rPr>
          <w:rFonts w:ascii="Times New Roman" w:eastAsia="Times New Roman" w:hAnsi="Times New Roman"/>
          <w:sz w:val="28"/>
          <w:szCs w:val="28"/>
          <w:lang w:val="nl-NL"/>
        </w:rPr>
        <w:t>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w:t>
      </w:r>
      <w:r w:rsidRPr="00EE63B7">
        <w:rPr>
          <w:rFonts w:ascii="Times New Roman" w:eastAsia="Times New Roman" w:hAnsi="Times New Roman"/>
          <w:sz w:val="28"/>
          <w:szCs w:val="28"/>
          <w:lang w:val="nl-NL"/>
        </w:rPr>
        <w:t xml:space="preserve">phí, lệ phí </w:t>
      </w:r>
      <w:r w:rsidR="008778E1">
        <w:rPr>
          <w:rFonts w:ascii="Times New Roman" w:eastAsia="Times New Roman" w:hAnsi="Times New Roman"/>
          <w:sz w:val="28"/>
          <w:szCs w:val="28"/>
          <w:lang w:val="nl-NL"/>
        </w:rPr>
        <w:t>ph</w:t>
      </w:r>
      <w:r w:rsidR="008778E1" w:rsidRPr="008778E1">
        <w:rPr>
          <w:rFonts w:ascii="Times New Roman" w:eastAsia="Times New Roman" w:hAnsi="Times New Roman"/>
          <w:sz w:val="28"/>
          <w:szCs w:val="28"/>
          <w:lang w:val="nl-NL"/>
        </w:rPr>
        <w:t>ải</w:t>
      </w:r>
      <w:r w:rsidR="008778E1">
        <w:rPr>
          <w:rFonts w:ascii="Times New Roman" w:eastAsia="Times New Roman" w:hAnsi="Times New Roman"/>
          <w:sz w:val="28"/>
          <w:szCs w:val="28"/>
          <w:lang w:val="nl-NL"/>
        </w:rPr>
        <w:t xml:space="preserve"> </w:t>
      </w:r>
      <w:r w:rsidRPr="00EE63B7">
        <w:rPr>
          <w:rFonts w:ascii="Times New Roman" w:eastAsia="Times New Roman" w:hAnsi="Times New Roman"/>
          <w:sz w:val="28"/>
          <w:szCs w:val="28"/>
          <w:lang w:val="nl-NL"/>
        </w:rPr>
        <w:t xml:space="preserve">kê khai các thông tin liên quan đến số tiền phải nộp cho từng loại phí, lệ phí theo mẫu số </w:t>
      </w:r>
      <w:r w:rsidR="008778E1" w:rsidRPr="008778E1">
        <w:rPr>
          <w:rFonts w:ascii="Times New Roman" w:eastAsia="Times New Roman" w:hAnsi="Times New Roman"/>
          <w:sz w:val="28"/>
          <w:szCs w:val="28"/>
          <w:lang w:val="nl-NL"/>
        </w:rPr>
        <w:t>01/BKNT hoặc Mẫu số: C1-02/NS</w:t>
      </w:r>
      <w:r w:rsidR="008778E1" w:rsidRPr="007D65F3">
        <w:rPr>
          <w:szCs w:val="28"/>
          <w:lang w:val="nl-NL"/>
        </w:rPr>
        <w:t xml:space="preserve"> </w:t>
      </w:r>
      <w:r w:rsidRPr="00EE63B7">
        <w:rPr>
          <w:rFonts w:ascii="Times New Roman" w:eastAsia="Times New Roman" w:hAnsi="Times New Roman"/>
          <w:sz w:val="28"/>
          <w:szCs w:val="28"/>
          <w:lang w:val="nl-NL"/>
        </w:rPr>
        <w:t>ban hành kèm theo Thông tư số 184/2015/TT-BTC ngày 17</w:t>
      </w:r>
      <w:r w:rsidR="00137528">
        <w:rPr>
          <w:rFonts w:ascii="Times New Roman" w:eastAsia="Times New Roman" w:hAnsi="Times New Roman"/>
          <w:sz w:val="28"/>
          <w:szCs w:val="28"/>
          <w:lang w:val="nl-NL"/>
        </w:rPr>
        <w:t xml:space="preserve"> th</w:t>
      </w:r>
      <w:r w:rsidR="00137528" w:rsidRPr="00137528">
        <w:rPr>
          <w:rFonts w:ascii="Times New Roman" w:eastAsia="Times New Roman" w:hAnsi="Times New Roman"/>
          <w:sz w:val="28"/>
          <w:szCs w:val="28"/>
          <w:lang w:val="nl-NL"/>
        </w:rPr>
        <w:t>án</w:t>
      </w:r>
      <w:r w:rsidR="00137528">
        <w:rPr>
          <w:rFonts w:ascii="Times New Roman" w:eastAsia="Times New Roman" w:hAnsi="Times New Roman"/>
          <w:sz w:val="28"/>
          <w:szCs w:val="28"/>
          <w:lang w:val="nl-NL"/>
        </w:rPr>
        <w:t xml:space="preserve">g </w:t>
      </w:r>
      <w:r w:rsidRPr="00EE63B7">
        <w:rPr>
          <w:rFonts w:ascii="Times New Roman" w:eastAsia="Times New Roman" w:hAnsi="Times New Roman"/>
          <w:sz w:val="28"/>
          <w:szCs w:val="28"/>
          <w:lang w:val="nl-NL"/>
        </w:rPr>
        <w:t>11</w:t>
      </w:r>
      <w:r w:rsidR="00137528">
        <w:rPr>
          <w:rFonts w:ascii="Times New Roman" w:eastAsia="Times New Roman" w:hAnsi="Times New Roman"/>
          <w:sz w:val="28"/>
          <w:szCs w:val="28"/>
          <w:lang w:val="nl-NL"/>
        </w:rPr>
        <w:t xml:space="preserve"> n</w:t>
      </w:r>
      <w:r w:rsidR="00137528" w:rsidRPr="00137528">
        <w:rPr>
          <w:rFonts w:ascii="Times New Roman" w:eastAsia="Times New Roman" w:hAnsi="Times New Roman"/>
          <w:sz w:val="28"/>
          <w:szCs w:val="28"/>
          <w:lang w:val="nl-NL"/>
        </w:rPr>
        <w:t>ă</w:t>
      </w:r>
      <w:r w:rsidR="00137528">
        <w:rPr>
          <w:rFonts w:ascii="Times New Roman" w:eastAsia="Times New Roman" w:hAnsi="Times New Roman"/>
          <w:sz w:val="28"/>
          <w:szCs w:val="28"/>
          <w:lang w:val="nl-NL"/>
        </w:rPr>
        <w:t xml:space="preserve">m </w:t>
      </w:r>
      <w:r w:rsidRPr="00EE63B7">
        <w:rPr>
          <w:rFonts w:ascii="Times New Roman" w:eastAsia="Times New Roman" w:hAnsi="Times New Roman"/>
          <w:sz w:val="28"/>
          <w:szCs w:val="28"/>
          <w:lang w:val="nl-NL"/>
        </w:rPr>
        <w:t>2015 của Bộ</w:t>
      </w:r>
      <w:r w:rsidR="00137528">
        <w:rPr>
          <w:rFonts w:ascii="Times New Roman" w:eastAsia="Times New Roman" w:hAnsi="Times New Roman"/>
          <w:sz w:val="28"/>
          <w:szCs w:val="28"/>
          <w:lang w:val="nl-NL"/>
        </w:rPr>
        <w:t xml:space="preserve"> trư</w:t>
      </w:r>
      <w:r w:rsidR="00137528" w:rsidRPr="00137528">
        <w:rPr>
          <w:rFonts w:ascii="Times New Roman" w:eastAsia="Times New Roman" w:hAnsi="Times New Roman"/>
          <w:sz w:val="28"/>
          <w:szCs w:val="28"/>
          <w:lang w:val="nl-NL"/>
        </w:rPr>
        <w:t>ởn</w:t>
      </w:r>
      <w:r w:rsidR="00137528">
        <w:rPr>
          <w:rFonts w:ascii="Times New Roman" w:eastAsia="Times New Roman" w:hAnsi="Times New Roman"/>
          <w:sz w:val="28"/>
          <w:szCs w:val="28"/>
          <w:lang w:val="nl-NL"/>
        </w:rPr>
        <w:t>g B</w:t>
      </w:r>
      <w:r w:rsidR="00137528" w:rsidRPr="00137528">
        <w:rPr>
          <w:rFonts w:ascii="Times New Roman" w:eastAsia="Times New Roman" w:hAnsi="Times New Roman"/>
          <w:sz w:val="28"/>
          <w:szCs w:val="28"/>
          <w:lang w:val="nl-NL"/>
        </w:rPr>
        <w:t>ộ</w:t>
      </w:r>
      <w:r w:rsidRPr="00EE63B7">
        <w:rPr>
          <w:rFonts w:ascii="Times New Roman" w:eastAsia="Times New Roman" w:hAnsi="Times New Roman"/>
          <w:sz w:val="28"/>
          <w:szCs w:val="28"/>
          <w:lang w:val="nl-NL"/>
        </w:rPr>
        <w:t xml:space="preserve"> Tài chính 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 để nộp tiền phí hoặc yêu cầu trích chuyển tiền nộp phí, lệ phí</w:t>
      </w:r>
      <w:r w:rsidR="008778E1">
        <w:rPr>
          <w:rFonts w:ascii="Times New Roman" w:eastAsia="Times New Roman" w:hAnsi="Times New Roman"/>
          <w:sz w:val="28"/>
          <w:szCs w:val="28"/>
          <w:lang w:val="nl-NL"/>
        </w:rPr>
        <w:t xml:space="preserve"> theo quy đ</w:t>
      </w:r>
      <w:r w:rsidR="008778E1" w:rsidRPr="008778E1">
        <w:rPr>
          <w:rFonts w:ascii="Times New Roman" w:eastAsia="Times New Roman" w:hAnsi="Times New Roman"/>
          <w:sz w:val="28"/>
          <w:szCs w:val="28"/>
          <w:lang w:val="nl-NL"/>
        </w:rPr>
        <w:t>ịnh</w:t>
      </w:r>
      <w:r w:rsidRPr="00EE63B7">
        <w:rPr>
          <w:rFonts w:ascii="Times New Roman" w:eastAsia="Times New Roman" w:hAnsi="Times New Roman"/>
          <w:sz w:val="28"/>
          <w:szCs w:val="28"/>
          <w:lang w:val="nl-NL"/>
        </w:rPr>
        <w:t>.</w:t>
      </w:r>
    </w:p>
    <w:p w:rsidR="00604829" w:rsidRPr="00604829" w:rsidRDefault="00604829" w:rsidP="00604829">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 xml:space="preserve">3. </w:t>
      </w:r>
      <w:r w:rsidRPr="00604829">
        <w:rPr>
          <w:rFonts w:ascii="Times New Roman" w:eastAsia="Times New Roman" w:hAnsi="Times New Roman"/>
          <w:sz w:val="28"/>
          <w:szCs w:val="28"/>
          <w:lang w:val="nl-NL"/>
        </w:rPr>
        <w:t>Người nộp phí, lệ phí thực hiện nộp phí, lệ phí bằng tiền mặt hoặc chuyển khoản vào tài khoản của tổ chức thu mở tại Kho bạc Nhà nước (cơ quan hải quan) hoặc ngân hàng thương mại (tổ chức được ủy nhiệm thu)</w:t>
      </w:r>
      <w:r>
        <w:rPr>
          <w:rFonts w:ascii="Times New Roman" w:eastAsia="Times New Roman" w:hAnsi="Times New Roman"/>
          <w:sz w:val="28"/>
          <w:szCs w:val="28"/>
          <w:lang w:val="nl-NL"/>
        </w:rPr>
        <w:t>.</w:t>
      </w:r>
    </w:p>
    <w:p w:rsidR="00CC1D66" w:rsidRPr="00EE63B7" w:rsidRDefault="00CC1D66" w:rsidP="00EE63B7">
      <w:pPr>
        <w:spacing w:before="120" w:after="120" w:line="240" w:lineRule="auto"/>
        <w:ind w:firstLine="567"/>
        <w:jc w:val="both"/>
        <w:rPr>
          <w:rFonts w:ascii="Times New Roman" w:eastAsia="Times New Roman" w:hAnsi="Times New Roman"/>
          <w:b/>
          <w:sz w:val="28"/>
          <w:szCs w:val="28"/>
          <w:lang w:val="nl-NL"/>
        </w:rPr>
      </w:pPr>
      <w:r w:rsidRPr="00EE63B7">
        <w:rPr>
          <w:rFonts w:ascii="Times New Roman" w:eastAsia="Times New Roman" w:hAnsi="Times New Roman"/>
          <w:b/>
          <w:sz w:val="28"/>
          <w:szCs w:val="28"/>
          <w:lang w:val="nl-NL"/>
        </w:rPr>
        <w:t>Điều</w:t>
      </w:r>
      <w:r w:rsidR="00EE63B7">
        <w:rPr>
          <w:rFonts w:ascii="Times New Roman" w:eastAsia="Times New Roman" w:hAnsi="Times New Roman"/>
          <w:b/>
          <w:sz w:val="28"/>
          <w:szCs w:val="28"/>
          <w:lang w:val="nl-NL"/>
        </w:rPr>
        <w:t xml:space="preserve"> 6</w:t>
      </w:r>
      <w:r w:rsidRPr="00EE63B7">
        <w:rPr>
          <w:rFonts w:ascii="Times New Roman" w:eastAsia="Times New Roman" w:hAnsi="Times New Roman"/>
          <w:b/>
          <w:sz w:val="28"/>
          <w:szCs w:val="28"/>
          <w:lang w:val="nl-NL"/>
        </w:rPr>
        <w:t>. Kê khai, nộp phí</w:t>
      </w:r>
      <w:r w:rsidR="00EE63B7">
        <w:rPr>
          <w:rFonts w:ascii="Times New Roman" w:eastAsia="Times New Roman" w:hAnsi="Times New Roman"/>
          <w:b/>
          <w:sz w:val="28"/>
          <w:szCs w:val="28"/>
          <w:lang w:val="nl-NL"/>
        </w:rPr>
        <w:t>, l</w:t>
      </w:r>
      <w:r w:rsidR="00EE63B7" w:rsidRPr="00EE63B7">
        <w:rPr>
          <w:rFonts w:ascii="Times New Roman" w:eastAsia="Times New Roman" w:hAnsi="Times New Roman"/>
          <w:b/>
          <w:sz w:val="28"/>
          <w:szCs w:val="28"/>
          <w:lang w:val="nl-NL"/>
        </w:rPr>
        <w:t>ệ</w:t>
      </w:r>
      <w:r w:rsidR="00EE63B7">
        <w:rPr>
          <w:rFonts w:ascii="Times New Roman" w:eastAsia="Times New Roman" w:hAnsi="Times New Roman"/>
          <w:b/>
          <w:sz w:val="28"/>
          <w:szCs w:val="28"/>
          <w:lang w:val="nl-NL"/>
        </w:rPr>
        <w:t xml:space="preserve"> ph</w:t>
      </w:r>
      <w:r w:rsidR="00EE63B7" w:rsidRPr="00EE63B7">
        <w:rPr>
          <w:rFonts w:ascii="Times New Roman" w:eastAsia="Times New Roman" w:hAnsi="Times New Roman"/>
          <w:b/>
          <w:sz w:val="28"/>
          <w:szCs w:val="28"/>
          <w:lang w:val="nl-NL"/>
        </w:rPr>
        <w:t>í</w:t>
      </w:r>
      <w:r w:rsidR="00F8539B" w:rsidRPr="00EE63B7">
        <w:rPr>
          <w:rFonts w:ascii="Times New Roman" w:eastAsia="Times New Roman" w:hAnsi="Times New Roman"/>
          <w:b/>
          <w:sz w:val="28"/>
          <w:szCs w:val="28"/>
          <w:lang w:val="nl-NL"/>
        </w:rPr>
        <w:t xml:space="preserve"> </w:t>
      </w:r>
      <w:r w:rsidRPr="00EE63B7">
        <w:rPr>
          <w:rFonts w:ascii="Times New Roman" w:eastAsia="Times New Roman" w:hAnsi="Times New Roman"/>
          <w:b/>
          <w:sz w:val="28"/>
          <w:szCs w:val="28"/>
          <w:lang w:val="nl-NL"/>
        </w:rPr>
        <w:t>của tổ chức thu</w:t>
      </w:r>
    </w:p>
    <w:p w:rsidR="00EE63B7"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Đ</w:t>
      </w:r>
      <w:r w:rsidRPr="00EE63B7">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t</w:t>
      </w:r>
      <w:r w:rsidRPr="00B0288C">
        <w:rPr>
          <w:rFonts w:ascii="Times New Roman" w:eastAsia="Times New Roman" w:hAnsi="Times New Roman"/>
          <w:sz w:val="28"/>
          <w:szCs w:val="28"/>
          <w:lang w:val="nl-NL"/>
        </w:rPr>
        <w:t>ổ chức được ủy nhiệm thu phí, lệ phí</w:t>
      </w:r>
    </w:p>
    <w:p w:rsidR="00EE63B7" w:rsidRPr="00EE63B7"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a)</w:t>
      </w:r>
      <w:r w:rsidRPr="00EE63B7">
        <w:rPr>
          <w:rFonts w:ascii="Times New Roman" w:eastAsia="Times New Roman" w:hAnsi="Times New Roman"/>
          <w:sz w:val="28"/>
          <w:szCs w:val="28"/>
          <w:lang w:val="nl-NL"/>
        </w:rPr>
        <w:t xml:space="preserve"> Định kỳ vào ngày 5 hàng tháng, cơ quan hải quan cung cấp toàn bộ danh sách các tờ khai</w:t>
      </w:r>
      <w:r w:rsidR="00137528">
        <w:rPr>
          <w:rFonts w:ascii="Times New Roman" w:eastAsia="Times New Roman" w:hAnsi="Times New Roman"/>
          <w:sz w:val="28"/>
          <w:szCs w:val="28"/>
          <w:lang w:val="nl-NL"/>
        </w:rPr>
        <w:t xml:space="preserve"> h</w:t>
      </w:r>
      <w:r w:rsidR="00137528" w:rsidRPr="00137528">
        <w:rPr>
          <w:rFonts w:ascii="Times New Roman" w:eastAsia="Times New Roman" w:hAnsi="Times New Roman"/>
          <w:sz w:val="28"/>
          <w:szCs w:val="28"/>
          <w:lang w:val="nl-NL"/>
        </w:rPr>
        <w:t>ải</w:t>
      </w:r>
      <w:r w:rsidR="00137528">
        <w:rPr>
          <w:rFonts w:ascii="Times New Roman" w:eastAsia="Times New Roman" w:hAnsi="Times New Roman"/>
          <w:sz w:val="28"/>
          <w:szCs w:val="28"/>
          <w:lang w:val="nl-NL"/>
        </w:rPr>
        <w:t xml:space="preserve"> quan</w:t>
      </w:r>
      <w:r w:rsidRPr="00EE63B7">
        <w:rPr>
          <w:rFonts w:ascii="Times New Roman" w:eastAsia="Times New Roman" w:hAnsi="Times New Roman"/>
          <w:sz w:val="28"/>
          <w:szCs w:val="28"/>
          <w:lang w:val="nl-NL"/>
        </w:rPr>
        <w:t xml:space="preserve"> phải nộp phí, lệ phí của người nộp phí, lệ phí cho các tổ chức được ủy nhiệm thu qua Cổng thanh toán điện tử hải quan;</w:t>
      </w:r>
    </w:p>
    <w:p w:rsidR="00EE63B7"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b)</w:t>
      </w:r>
      <w:r w:rsidRPr="00EE63B7">
        <w:rPr>
          <w:rFonts w:ascii="Times New Roman" w:eastAsia="Times New Roman" w:hAnsi="Times New Roman"/>
          <w:sz w:val="28"/>
          <w:szCs w:val="28"/>
          <w:lang w:val="nl-NL"/>
        </w:rPr>
        <w:t xml:space="preserve"> Chậm nhất ngày 10 của tháng sau, tổ chức được ủy nhiệm thu phí, lệ phí có trách nhiệm nộp đủ tiền phí, lệ phí số đã thu của tháng trước vào tài khoản </w:t>
      </w:r>
      <w:r>
        <w:rPr>
          <w:rFonts w:ascii="Times New Roman" w:eastAsia="Times New Roman" w:hAnsi="Times New Roman"/>
          <w:sz w:val="28"/>
          <w:szCs w:val="28"/>
          <w:lang w:val="nl-NL"/>
        </w:rPr>
        <w:t>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ch</w:t>
      </w:r>
      <w:r w:rsidRPr="00EE63B7">
        <w:rPr>
          <w:rFonts w:ascii="Times New Roman" w:eastAsia="Times New Roman" w:hAnsi="Times New Roman"/>
          <w:sz w:val="28"/>
          <w:szCs w:val="28"/>
          <w:lang w:val="nl-NL"/>
        </w:rPr>
        <w:t>ờ</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ng</w:t>
      </w:r>
      <w:r w:rsidRPr="00EE63B7">
        <w:rPr>
          <w:rFonts w:ascii="Times New Roman" w:eastAsia="Times New Roman" w:hAnsi="Times New Roman"/>
          <w:sz w:val="28"/>
          <w:szCs w:val="28"/>
          <w:lang w:val="nl-NL"/>
        </w:rPr>
        <w:t>â</w:t>
      </w:r>
      <w:r>
        <w:rPr>
          <w:rFonts w:ascii="Times New Roman" w:eastAsia="Times New Roman" w:hAnsi="Times New Roman"/>
          <w:sz w:val="28"/>
          <w:szCs w:val="28"/>
          <w:lang w:val="nl-NL"/>
        </w:rPr>
        <w:t>n s</w:t>
      </w:r>
      <w:r w:rsidRPr="00EE63B7">
        <w:rPr>
          <w:rFonts w:ascii="Times New Roman" w:eastAsia="Times New Roman" w:hAnsi="Times New Roman"/>
          <w:sz w:val="28"/>
          <w:szCs w:val="28"/>
          <w:lang w:val="nl-NL"/>
        </w:rPr>
        <w:t>ác</w:t>
      </w:r>
      <w:r>
        <w:rPr>
          <w:rFonts w:ascii="Times New Roman" w:eastAsia="Times New Roman" w:hAnsi="Times New Roman"/>
          <w:sz w:val="28"/>
          <w:szCs w:val="28"/>
          <w:lang w:val="nl-NL"/>
        </w:rPr>
        <w:t>h</w:t>
      </w:r>
      <w:r w:rsidRPr="00EE63B7">
        <w:rPr>
          <w:rFonts w:ascii="Times New Roman" w:eastAsia="Times New Roman" w:hAnsi="Times New Roman"/>
          <w:sz w:val="28"/>
          <w:szCs w:val="28"/>
          <w:lang w:val="nl-NL"/>
        </w:rPr>
        <w:t xml:space="preserve"> của cơ quan hải quan tại Kho bạc nhà nước</w:t>
      </w:r>
      <w:r>
        <w:rPr>
          <w:rFonts w:ascii="Times New Roman" w:eastAsia="Times New Roman" w:hAnsi="Times New Roman"/>
          <w:sz w:val="28"/>
          <w:szCs w:val="28"/>
          <w:lang w:val="nl-NL"/>
        </w:rPr>
        <w:t>; b</w:t>
      </w:r>
      <w:r w:rsidRPr="00EE63B7">
        <w:rPr>
          <w:rFonts w:ascii="Times New Roman" w:eastAsia="Times New Roman" w:hAnsi="Times New Roman"/>
          <w:sz w:val="28"/>
          <w:szCs w:val="28"/>
          <w:lang w:val="nl-NL"/>
        </w:rPr>
        <w:t>áo</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áo</w:t>
      </w:r>
      <w:r>
        <w:rPr>
          <w:rFonts w:ascii="Times New Roman" w:eastAsia="Times New Roman" w:hAnsi="Times New Roman"/>
          <w:sz w:val="28"/>
          <w:szCs w:val="28"/>
          <w:lang w:val="nl-NL"/>
        </w:rPr>
        <w:t xml:space="preserve"> s</w:t>
      </w:r>
      <w:r w:rsidRPr="00EE63B7">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cho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 v</w:t>
      </w:r>
      <w:r w:rsidRPr="00EE63B7">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kh</w:t>
      </w:r>
      <w:r w:rsidRPr="00EE63B7">
        <w:rPr>
          <w:rFonts w:ascii="Times New Roman" w:eastAsia="Times New Roman" w:hAnsi="Times New Roman"/>
          <w:sz w:val="28"/>
          <w:szCs w:val="28"/>
          <w:lang w:val="nl-NL"/>
        </w:rPr>
        <w:t>ô</w:t>
      </w:r>
      <w:r>
        <w:rPr>
          <w:rFonts w:ascii="Times New Roman" w:eastAsia="Times New Roman" w:hAnsi="Times New Roman"/>
          <w:sz w:val="28"/>
          <w:szCs w:val="28"/>
          <w:lang w:val="nl-NL"/>
        </w:rPr>
        <w:t>ng ph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E63B7">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k</w:t>
      </w:r>
      <w:r w:rsidRPr="00EE63B7">
        <w:rPr>
          <w:rFonts w:ascii="Times New Roman" w:eastAsia="Times New Roman" w:hAnsi="Times New Roman"/>
          <w:sz w:val="28"/>
          <w:szCs w:val="28"/>
          <w:lang w:val="nl-NL"/>
        </w:rPr>
        <w:t>ê</w:t>
      </w:r>
      <w:r>
        <w:rPr>
          <w:rFonts w:ascii="Times New Roman" w:eastAsia="Times New Roman" w:hAnsi="Times New Roman"/>
          <w:sz w:val="28"/>
          <w:szCs w:val="28"/>
          <w:lang w:val="nl-NL"/>
        </w:rPr>
        <w:t xml:space="preserve"> khai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thu</w:t>
      </w:r>
      <w:r w:rsidRPr="00EE63B7">
        <w:rPr>
          <w:rFonts w:ascii="Times New Roman" w:eastAsia="Times New Roman" w:hAnsi="Times New Roman"/>
          <w:sz w:val="28"/>
          <w:szCs w:val="28"/>
          <w:lang w:val="nl-NL"/>
        </w:rPr>
        <w:t>ế</w:t>
      </w:r>
      <w:r>
        <w:rPr>
          <w:rFonts w:ascii="Times New Roman" w:eastAsia="Times New Roman" w:hAnsi="Times New Roman"/>
          <w:sz w:val="28"/>
          <w:szCs w:val="28"/>
          <w:lang w:val="nl-NL"/>
        </w:rPr>
        <w:t>.</w:t>
      </w:r>
    </w:p>
    <w:p w:rsidR="00EE63B7" w:rsidRDefault="00EE63B7"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AB39B0">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Đ</w:t>
      </w:r>
      <w:r w:rsidRPr="00EE63B7">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w:t>
      </w:r>
    </w:p>
    <w:p w:rsidR="00EE63B7" w:rsidRDefault="00EE63B7"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a)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w:t>
      </w:r>
      <w:r>
        <w:rPr>
          <w:rFonts w:ascii="Times New Roman" w:eastAsia="Times New Roman" w:hAnsi="Times New Roman"/>
          <w:sz w:val="28"/>
          <w:szCs w:val="28"/>
          <w:lang w:val="nl-NL"/>
        </w:rPr>
        <w:t>i quan th</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EE63B7">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tr</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ti</w:t>
      </w:r>
      <w:r w:rsidRPr="00EE63B7">
        <w:rPr>
          <w:rFonts w:ascii="Times New Roman" w:eastAsia="Times New Roman" w:hAnsi="Times New Roman"/>
          <w:sz w:val="28"/>
          <w:szCs w:val="28"/>
          <w:lang w:val="nl-NL"/>
        </w:rPr>
        <w:t>ếp</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t</w:t>
      </w:r>
      <w:r w:rsidRPr="00EE63B7">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EE63B7">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đư</w:t>
      </w:r>
      <w:r w:rsidRPr="00EE63B7">
        <w:rPr>
          <w:rFonts w:ascii="Times New Roman" w:eastAsia="Times New Roman" w:hAnsi="Times New Roman"/>
          <w:sz w:val="28"/>
          <w:szCs w:val="28"/>
          <w:lang w:val="nl-NL"/>
        </w:rPr>
        <w:t>ợ</w:t>
      </w:r>
      <w:r>
        <w:rPr>
          <w:rFonts w:ascii="Times New Roman" w:eastAsia="Times New Roman" w:hAnsi="Times New Roman"/>
          <w:sz w:val="28"/>
          <w:szCs w:val="28"/>
          <w:lang w:val="nl-NL"/>
        </w:rPr>
        <w:t xml:space="preserve">c </w:t>
      </w:r>
      <w:r w:rsidRPr="00EE63B7">
        <w:rPr>
          <w:rFonts w:ascii="Times New Roman" w:eastAsia="Times New Roman" w:hAnsi="Times New Roman"/>
          <w:sz w:val="28"/>
          <w:szCs w:val="28"/>
          <w:lang w:val="nl-NL"/>
        </w:rPr>
        <w:t>ủy</w:t>
      </w:r>
      <w:r>
        <w:rPr>
          <w:rFonts w:ascii="Times New Roman" w:eastAsia="Times New Roman" w:hAnsi="Times New Roman"/>
          <w:sz w:val="28"/>
          <w:szCs w:val="28"/>
          <w:lang w:val="nl-NL"/>
        </w:rPr>
        <w:t xml:space="preserve"> quy</w:t>
      </w:r>
      <w:r w:rsidRPr="00EE63B7">
        <w:rPr>
          <w:rFonts w:ascii="Times New Roman" w:eastAsia="Times New Roman" w:hAnsi="Times New Roman"/>
          <w:sz w:val="28"/>
          <w:szCs w:val="28"/>
          <w:lang w:val="nl-NL"/>
        </w:rPr>
        <w:t>ền</w:t>
      </w:r>
      <w:r>
        <w:rPr>
          <w:rFonts w:ascii="Times New Roman" w:eastAsia="Times New Roman" w:hAnsi="Times New Roman"/>
          <w:sz w:val="28"/>
          <w:szCs w:val="28"/>
          <w:lang w:val="nl-NL"/>
        </w:rPr>
        <w:t xml:space="preserve"> thu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p>
    <w:p w:rsidR="00EE63B7" w:rsidRPr="00CC1D66" w:rsidRDefault="00EE63B7"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Đ</w:t>
      </w:r>
      <w:r w:rsidRPr="00EE63B7">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EE63B7">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thu tr</w:t>
      </w:r>
      <w:r w:rsidRPr="00EE63B7">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ti</w:t>
      </w:r>
      <w:r w:rsidRPr="00EE63B7">
        <w:rPr>
          <w:rFonts w:ascii="Times New Roman" w:eastAsia="Times New Roman" w:hAnsi="Times New Roman"/>
          <w:sz w:val="28"/>
          <w:szCs w:val="28"/>
          <w:lang w:val="nl-NL"/>
        </w:rPr>
        <w:t>ếp</w:t>
      </w:r>
      <w:r>
        <w:rPr>
          <w:rFonts w:ascii="Times New Roman" w:eastAsia="Times New Roman" w:hAnsi="Times New Roman"/>
          <w:sz w:val="28"/>
          <w:szCs w:val="28"/>
          <w:lang w:val="nl-NL"/>
        </w:rPr>
        <w:t xml:space="preserve"> c</w:t>
      </w:r>
      <w:r w:rsidRPr="00EE63B7">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ngư</w:t>
      </w:r>
      <w:r w:rsidRPr="00EE63B7">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EE63B7">
        <w:rPr>
          <w:rFonts w:ascii="Times New Roman" w:eastAsia="Times New Roman" w:hAnsi="Times New Roman"/>
          <w:sz w:val="28"/>
          <w:szCs w:val="28"/>
          <w:lang w:val="nl-NL"/>
        </w:rPr>
        <w:t>ộp</w:t>
      </w:r>
      <w:r>
        <w:rPr>
          <w:rFonts w:ascii="Times New Roman" w:eastAsia="Times New Roman" w:hAnsi="Times New Roman"/>
          <w:sz w:val="28"/>
          <w:szCs w:val="28"/>
          <w:lang w:val="nl-NL"/>
        </w:rPr>
        <w:t>, ch</w:t>
      </w:r>
      <w:r w:rsidRPr="00F8539B">
        <w:rPr>
          <w:rFonts w:ascii="Times New Roman" w:eastAsia="Times New Roman" w:hAnsi="Times New Roman"/>
          <w:sz w:val="28"/>
          <w:szCs w:val="28"/>
          <w:lang w:val="nl-NL"/>
        </w:rPr>
        <w:t>ậm</w:t>
      </w:r>
      <w:r>
        <w:rPr>
          <w:rFonts w:ascii="Times New Roman" w:eastAsia="Times New Roman" w:hAnsi="Times New Roman"/>
          <w:sz w:val="28"/>
          <w:szCs w:val="28"/>
          <w:lang w:val="nl-NL"/>
        </w:rPr>
        <w:t xml:space="preserve"> nh</w:t>
      </w:r>
      <w:r w:rsidRPr="00F8539B">
        <w:rPr>
          <w:rFonts w:ascii="Times New Roman" w:eastAsia="Times New Roman" w:hAnsi="Times New Roman"/>
          <w:sz w:val="28"/>
          <w:szCs w:val="28"/>
          <w:lang w:val="nl-NL"/>
        </w:rPr>
        <w:t>ất</w:t>
      </w:r>
      <w:r>
        <w:rPr>
          <w:rFonts w:ascii="Times New Roman" w:eastAsia="Times New Roman" w:hAnsi="Times New Roman"/>
          <w:sz w:val="28"/>
          <w:szCs w:val="28"/>
          <w:lang w:val="nl-NL"/>
        </w:rPr>
        <w:t xml:space="preserve"> l</w:t>
      </w:r>
      <w:r w:rsidRPr="00F8539B">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ng</w:t>
      </w:r>
      <w:r w:rsidRPr="00F8539B">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05 h</w:t>
      </w:r>
      <w:r w:rsidRPr="00EE63B7">
        <w:rPr>
          <w:rFonts w:ascii="Times New Roman" w:eastAsia="Times New Roman" w:hAnsi="Times New Roman"/>
          <w:sz w:val="28"/>
          <w:szCs w:val="28"/>
          <w:lang w:val="nl-NL"/>
        </w:rPr>
        <w:t>àng</w:t>
      </w:r>
      <w:r>
        <w:rPr>
          <w:rFonts w:ascii="Times New Roman" w:eastAsia="Times New Roman" w:hAnsi="Times New Roman"/>
          <w:sz w:val="28"/>
          <w:szCs w:val="28"/>
          <w:lang w:val="nl-NL"/>
        </w:rPr>
        <w:t xml:space="preserve"> th</w:t>
      </w:r>
      <w:r w:rsidRPr="00EE63B7">
        <w:rPr>
          <w:rFonts w:ascii="Times New Roman" w:eastAsia="Times New Roman" w:hAnsi="Times New Roman"/>
          <w:sz w:val="28"/>
          <w:szCs w:val="28"/>
          <w:lang w:val="nl-NL"/>
        </w:rPr>
        <w:t>án</w:t>
      </w:r>
      <w:r>
        <w:rPr>
          <w:rFonts w:ascii="Times New Roman" w:eastAsia="Times New Roman" w:hAnsi="Times New Roman"/>
          <w:sz w:val="28"/>
          <w:szCs w:val="28"/>
          <w:lang w:val="nl-NL"/>
        </w:rPr>
        <w:t>g,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w:t>
      </w:r>
      <w:r w:rsidRPr="00CC1D66">
        <w:rPr>
          <w:rFonts w:ascii="Times New Roman" w:eastAsia="Times New Roman" w:hAnsi="Times New Roman"/>
          <w:sz w:val="28"/>
          <w:szCs w:val="28"/>
          <w:lang w:val="nl-NL"/>
        </w:rPr>
        <w:t xml:space="preserve"> phải gửi số tiền phí đã thu </w:t>
      </w:r>
      <w:r>
        <w:rPr>
          <w:rFonts w:ascii="Times New Roman" w:eastAsia="Times New Roman" w:hAnsi="Times New Roman"/>
          <w:sz w:val="28"/>
          <w:szCs w:val="28"/>
          <w:lang w:val="nl-NL"/>
        </w:rPr>
        <w:t>c</w:t>
      </w:r>
      <w:r w:rsidRPr="00F8539B">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th</w:t>
      </w:r>
      <w:r w:rsidRPr="00F8539B">
        <w:rPr>
          <w:rFonts w:ascii="Times New Roman" w:eastAsia="Times New Roman" w:hAnsi="Times New Roman"/>
          <w:sz w:val="28"/>
          <w:szCs w:val="28"/>
          <w:lang w:val="nl-NL"/>
        </w:rPr>
        <w:t>á</w:t>
      </w:r>
      <w:r>
        <w:rPr>
          <w:rFonts w:ascii="Times New Roman" w:eastAsia="Times New Roman" w:hAnsi="Times New Roman"/>
          <w:sz w:val="28"/>
          <w:szCs w:val="28"/>
          <w:lang w:val="nl-NL"/>
        </w:rPr>
        <w:t>ng trư</w:t>
      </w:r>
      <w:r w:rsidRPr="00F8539B">
        <w:rPr>
          <w:rFonts w:ascii="Times New Roman" w:eastAsia="Times New Roman" w:hAnsi="Times New Roman"/>
          <w:sz w:val="28"/>
          <w:szCs w:val="28"/>
          <w:lang w:val="nl-NL"/>
        </w:rPr>
        <w:t>ớc</w:t>
      </w:r>
      <w:r w:rsidRPr="00CC1D66">
        <w:rPr>
          <w:rFonts w:ascii="Times New Roman" w:eastAsia="Times New Roman" w:hAnsi="Times New Roman"/>
          <w:sz w:val="28"/>
          <w:szCs w:val="28"/>
          <w:lang w:val="nl-NL"/>
        </w:rPr>
        <w:t xml:space="preserve"> vào tài khoản phí chờ nộp ngân sách mở tại Kho bạc nhà nước. </w:t>
      </w:r>
    </w:p>
    <w:p w:rsidR="00CC1D66" w:rsidRPr="00CC1D66" w:rsidRDefault="00EE63B7"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b) C</w:t>
      </w:r>
      <w:r w:rsidRPr="00EE63B7">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h</w:t>
      </w:r>
      <w:r w:rsidRPr="00EE63B7">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quan</w:t>
      </w:r>
      <w:r w:rsidR="00AB39B0" w:rsidRPr="00AB39B0">
        <w:rPr>
          <w:rFonts w:ascii="Times New Roman" w:eastAsia="Times New Roman" w:hAnsi="Times New Roman"/>
          <w:sz w:val="28"/>
          <w:szCs w:val="28"/>
          <w:lang w:val="nl-NL"/>
        </w:rPr>
        <w:t xml:space="preserve"> thực hiện kê khai</w:t>
      </w:r>
      <w:r w:rsidR="00604829">
        <w:rPr>
          <w:rFonts w:ascii="Times New Roman" w:eastAsia="Times New Roman" w:hAnsi="Times New Roman"/>
          <w:sz w:val="28"/>
          <w:szCs w:val="28"/>
          <w:lang w:val="nl-NL"/>
        </w:rPr>
        <w:t>, n</w:t>
      </w:r>
      <w:r w:rsidR="00604829" w:rsidRPr="00604829">
        <w:rPr>
          <w:rFonts w:ascii="Times New Roman" w:eastAsia="Times New Roman" w:hAnsi="Times New Roman"/>
          <w:sz w:val="28"/>
          <w:szCs w:val="28"/>
          <w:lang w:val="nl-NL"/>
        </w:rPr>
        <w:t>ộp</w:t>
      </w:r>
      <w:r w:rsidR="00AB39B0" w:rsidRPr="00AB39B0">
        <w:rPr>
          <w:rFonts w:ascii="Times New Roman" w:eastAsia="Times New Roman" w:hAnsi="Times New Roman"/>
          <w:sz w:val="28"/>
          <w:szCs w:val="28"/>
          <w:lang w:val="nl-NL"/>
        </w:rPr>
        <w:t xml:space="preserve"> phí</w:t>
      </w:r>
      <w:r>
        <w:rPr>
          <w:rFonts w:ascii="Times New Roman" w:eastAsia="Times New Roman" w:hAnsi="Times New Roman"/>
          <w:sz w:val="28"/>
          <w:szCs w:val="28"/>
          <w:lang w:val="nl-NL"/>
        </w:rPr>
        <w:t>, l</w:t>
      </w:r>
      <w:r w:rsidRPr="00EE63B7">
        <w:rPr>
          <w:rFonts w:ascii="Times New Roman" w:eastAsia="Times New Roman" w:hAnsi="Times New Roman"/>
          <w:sz w:val="28"/>
          <w:szCs w:val="28"/>
          <w:lang w:val="nl-NL"/>
        </w:rPr>
        <w:t>ệ</w:t>
      </w:r>
      <w:r>
        <w:rPr>
          <w:rFonts w:ascii="Times New Roman" w:eastAsia="Times New Roman" w:hAnsi="Times New Roman"/>
          <w:sz w:val="28"/>
          <w:szCs w:val="28"/>
          <w:lang w:val="nl-NL"/>
        </w:rPr>
        <w:t xml:space="preserve"> ph</w:t>
      </w:r>
      <w:r w:rsidRPr="00EE63B7">
        <w:rPr>
          <w:rFonts w:ascii="Times New Roman" w:eastAsia="Times New Roman" w:hAnsi="Times New Roman"/>
          <w:sz w:val="28"/>
          <w:szCs w:val="28"/>
          <w:lang w:val="nl-NL"/>
        </w:rPr>
        <w:t>í</w:t>
      </w:r>
      <w:r w:rsidR="00AB39B0" w:rsidRPr="00AB39B0">
        <w:rPr>
          <w:rFonts w:ascii="Times New Roman" w:eastAsia="Times New Roman" w:hAnsi="Times New Roman"/>
          <w:sz w:val="28"/>
          <w:szCs w:val="28"/>
          <w:lang w:val="nl-NL"/>
        </w:rPr>
        <w:t xml:space="preserve"> thu được theo hướng dẫn </w:t>
      </w:r>
      <w:r w:rsidR="0061471E">
        <w:rPr>
          <w:rFonts w:ascii="Times New Roman" w:eastAsia="Times New Roman" w:hAnsi="Times New Roman"/>
          <w:sz w:val="28"/>
          <w:szCs w:val="28"/>
          <w:lang w:val="nl-NL"/>
        </w:rPr>
        <w:t>t</w:t>
      </w:r>
      <w:r w:rsidR="0061471E" w:rsidRPr="0061471E">
        <w:rPr>
          <w:rFonts w:ascii="Times New Roman" w:eastAsia="Times New Roman" w:hAnsi="Times New Roman"/>
          <w:sz w:val="28"/>
          <w:szCs w:val="28"/>
          <w:lang w:val="nl-NL"/>
        </w:rPr>
        <w:t>ại</w:t>
      </w:r>
      <w:r w:rsidR="0061471E">
        <w:rPr>
          <w:rFonts w:ascii="Times New Roman" w:eastAsia="Times New Roman" w:hAnsi="Times New Roman"/>
          <w:sz w:val="28"/>
          <w:szCs w:val="28"/>
          <w:lang w:val="nl-NL"/>
        </w:rPr>
        <w:t xml:space="preserve"> </w:t>
      </w:r>
      <w:r w:rsidR="00604829">
        <w:rPr>
          <w:rFonts w:ascii="Times New Roman" w:eastAsia="Times New Roman" w:hAnsi="Times New Roman"/>
          <w:sz w:val="28"/>
          <w:szCs w:val="28"/>
          <w:lang w:val="nl-NL"/>
        </w:rPr>
        <w:t>kho</w:t>
      </w:r>
      <w:r w:rsidR="00604829" w:rsidRPr="00604829">
        <w:rPr>
          <w:rFonts w:ascii="Times New Roman" w:eastAsia="Times New Roman" w:hAnsi="Times New Roman"/>
          <w:sz w:val="28"/>
          <w:szCs w:val="28"/>
          <w:lang w:val="nl-NL"/>
        </w:rPr>
        <w:t>ản</w:t>
      </w:r>
      <w:r w:rsidR="00604829">
        <w:rPr>
          <w:rFonts w:ascii="Times New Roman" w:eastAsia="Times New Roman" w:hAnsi="Times New Roman"/>
          <w:sz w:val="28"/>
          <w:szCs w:val="28"/>
          <w:lang w:val="nl-NL"/>
        </w:rPr>
        <w:t xml:space="preserve"> 3 </w:t>
      </w:r>
      <w:r w:rsidR="00604829" w:rsidRPr="00604829">
        <w:rPr>
          <w:rFonts w:ascii="Times New Roman" w:eastAsia="Times New Roman" w:hAnsi="Times New Roman"/>
          <w:sz w:val="28"/>
          <w:szCs w:val="28"/>
          <w:lang w:val="nl-NL"/>
        </w:rPr>
        <w:t>Đ</w:t>
      </w:r>
      <w:r w:rsidR="00604829">
        <w:rPr>
          <w:rFonts w:ascii="Times New Roman" w:eastAsia="Times New Roman" w:hAnsi="Times New Roman"/>
          <w:sz w:val="28"/>
          <w:szCs w:val="28"/>
          <w:lang w:val="nl-NL"/>
        </w:rPr>
        <w:t>i</w:t>
      </w:r>
      <w:r w:rsidR="00604829" w:rsidRPr="00604829">
        <w:rPr>
          <w:rFonts w:ascii="Times New Roman" w:eastAsia="Times New Roman" w:hAnsi="Times New Roman"/>
          <w:sz w:val="28"/>
          <w:szCs w:val="28"/>
          <w:lang w:val="nl-NL"/>
        </w:rPr>
        <w:t>ều</w:t>
      </w:r>
      <w:r w:rsidR="00604829">
        <w:rPr>
          <w:rFonts w:ascii="Times New Roman" w:eastAsia="Times New Roman" w:hAnsi="Times New Roman"/>
          <w:sz w:val="28"/>
          <w:szCs w:val="28"/>
          <w:lang w:val="nl-NL"/>
        </w:rPr>
        <w:t xml:space="preserve"> 19 v</w:t>
      </w:r>
      <w:r w:rsidR="00604829" w:rsidRPr="00604829">
        <w:rPr>
          <w:rFonts w:ascii="Times New Roman" w:eastAsia="Times New Roman" w:hAnsi="Times New Roman"/>
          <w:sz w:val="28"/>
          <w:szCs w:val="28"/>
          <w:lang w:val="nl-NL"/>
        </w:rPr>
        <w:t>à</w:t>
      </w:r>
      <w:r w:rsidR="00604829">
        <w:rPr>
          <w:rFonts w:ascii="Times New Roman" w:eastAsia="Times New Roman" w:hAnsi="Times New Roman"/>
          <w:sz w:val="28"/>
          <w:szCs w:val="28"/>
          <w:lang w:val="nl-NL"/>
        </w:rPr>
        <w:t xml:space="preserve"> kho</w:t>
      </w:r>
      <w:r w:rsidR="00604829" w:rsidRPr="00604829">
        <w:rPr>
          <w:rFonts w:ascii="Times New Roman" w:eastAsia="Times New Roman" w:hAnsi="Times New Roman"/>
          <w:sz w:val="28"/>
          <w:szCs w:val="28"/>
          <w:lang w:val="nl-NL"/>
        </w:rPr>
        <w:t>ản</w:t>
      </w:r>
      <w:r w:rsidR="00604829">
        <w:rPr>
          <w:rFonts w:ascii="Times New Roman" w:eastAsia="Times New Roman" w:hAnsi="Times New Roman"/>
          <w:sz w:val="28"/>
          <w:szCs w:val="28"/>
          <w:lang w:val="nl-NL"/>
        </w:rPr>
        <w:t xml:space="preserve"> 2 </w:t>
      </w:r>
      <w:r w:rsidR="00604829" w:rsidRPr="00604829">
        <w:rPr>
          <w:rFonts w:ascii="Times New Roman" w:eastAsia="Times New Roman" w:hAnsi="Times New Roman"/>
          <w:sz w:val="28"/>
          <w:szCs w:val="28"/>
          <w:lang w:val="nl-NL"/>
        </w:rPr>
        <w:t>Đ</w:t>
      </w:r>
      <w:r w:rsidR="00604829">
        <w:rPr>
          <w:rFonts w:ascii="Times New Roman" w:eastAsia="Times New Roman" w:hAnsi="Times New Roman"/>
          <w:sz w:val="28"/>
          <w:szCs w:val="28"/>
          <w:lang w:val="nl-NL"/>
        </w:rPr>
        <w:t>i</w:t>
      </w:r>
      <w:r w:rsidR="00604829" w:rsidRPr="00604829">
        <w:rPr>
          <w:rFonts w:ascii="Times New Roman" w:eastAsia="Times New Roman" w:hAnsi="Times New Roman"/>
          <w:sz w:val="28"/>
          <w:szCs w:val="28"/>
          <w:lang w:val="nl-NL"/>
        </w:rPr>
        <w:t>ều</w:t>
      </w:r>
      <w:r w:rsidR="00604829">
        <w:rPr>
          <w:rFonts w:ascii="Times New Roman" w:eastAsia="Times New Roman" w:hAnsi="Times New Roman"/>
          <w:sz w:val="28"/>
          <w:szCs w:val="28"/>
          <w:lang w:val="nl-NL"/>
        </w:rPr>
        <w:t xml:space="preserve"> 26 </w:t>
      </w:r>
      <w:r w:rsidR="00AB39B0" w:rsidRPr="00AB39B0">
        <w:rPr>
          <w:rFonts w:ascii="Times New Roman" w:eastAsia="Times New Roman" w:hAnsi="Times New Roman"/>
          <w:sz w:val="28"/>
          <w:szCs w:val="28"/>
          <w:lang w:val="nl-NL"/>
        </w:rPr>
        <w:t xml:space="preserve">Thông tư số 156/2013/TT-BTC ngày 06 tháng 11 năm 2013 của </w:t>
      </w:r>
      <w:r w:rsidR="00604829">
        <w:rPr>
          <w:rFonts w:ascii="Times New Roman" w:eastAsia="Times New Roman" w:hAnsi="Times New Roman"/>
          <w:sz w:val="28"/>
          <w:szCs w:val="28"/>
          <w:lang w:val="nl-NL"/>
        </w:rPr>
        <w:t>B</w:t>
      </w:r>
      <w:r w:rsidR="00604829" w:rsidRPr="00604829">
        <w:rPr>
          <w:rFonts w:ascii="Times New Roman" w:eastAsia="Times New Roman" w:hAnsi="Times New Roman"/>
          <w:sz w:val="28"/>
          <w:szCs w:val="28"/>
          <w:lang w:val="nl-NL"/>
        </w:rPr>
        <w:t>ộ</w:t>
      </w:r>
      <w:r w:rsidR="00604829">
        <w:rPr>
          <w:rFonts w:ascii="Times New Roman" w:eastAsia="Times New Roman" w:hAnsi="Times New Roman"/>
          <w:sz w:val="28"/>
          <w:szCs w:val="28"/>
          <w:lang w:val="nl-NL"/>
        </w:rPr>
        <w:t xml:space="preserve"> trư</w:t>
      </w:r>
      <w:r w:rsidR="00604829" w:rsidRPr="00604829">
        <w:rPr>
          <w:rFonts w:ascii="Times New Roman" w:eastAsia="Times New Roman" w:hAnsi="Times New Roman"/>
          <w:sz w:val="28"/>
          <w:szCs w:val="28"/>
          <w:lang w:val="nl-NL"/>
        </w:rPr>
        <w:t>ởng</w:t>
      </w:r>
      <w:r w:rsidR="00604829">
        <w:rPr>
          <w:rFonts w:ascii="Times New Roman" w:eastAsia="Times New Roman" w:hAnsi="Times New Roman"/>
          <w:sz w:val="28"/>
          <w:szCs w:val="28"/>
          <w:lang w:val="nl-NL"/>
        </w:rPr>
        <w:t xml:space="preserve"> </w:t>
      </w:r>
      <w:r w:rsidR="00AB39B0" w:rsidRPr="00AB39B0">
        <w:rPr>
          <w:rFonts w:ascii="Times New Roman" w:eastAsia="Times New Roman" w:hAnsi="Times New Roman"/>
          <w:sz w:val="28"/>
          <w:szCs w:val="28"/>
          <w:lang w:val="nl-NL"/>
        </w:rPr>
        <w:t xml:space="preserve">Bộ Tài chính hướng dẫn thi hành một số điều của Luật </w:t>
      </w:r>
      <w:r w:rsidR="00604829">
        <w:rPr>
          <w:rFonts w:ascii="Times New Roman" w:eastAsia="Times New Roman" w:hAnsi="Times New Roman"/>
          <w:sz w:val="28"/>
          <w:szCs w:val="28"/>
          <w:lang w:val="nl-NL"/>
        </w:rPr>
        <w:t>q</w:t>
      </w:r>
      <w:r w:rsidR="00AB39B0" w:rsidRPr="00AB39B0">
        <w:rPr>
          <w:rFonts w:ascii="Times New Roman" w:eastAsia="Times New Roman" w:hAnsi="Times New Roman"/>
          <w:sz w:val="28"/>
          <w:szCs w:val="28"/>
          <w:lang w:val="nl-NL"/>
        </w:rPr>
        <w:t>uản lý thuế; Luật sửa đổi</w:t>
      </w:r>
      <w:r w:rsidR="00604829">
        <w:rPr>
          <w:rFonts w:ascii="Times New Roman" w:eastAsia="Times New Roman" w:hAnsi="Times New Roman"/>
          <w:sz w:val="28"/>
          <w:szCs w:val="28"/>
          <w:lang w:val="nl-NL"/>
        </w:rPr>
        <w:t>, bổ sung một số điều của Luật q</w:t>
      </w:r>
      <w:r w:rsidR="00AB39B0" w:rsidRPr="00AB39B0">
        <w:rPr>
          <w:rFonts w:ascii="Times New Roman" w:eastAsia="Times New Roman" w:hAnsi="Times New Roman"/>
          <w:sz w:val="28"/>
          <w:szCs w:val="28"/>
          <w:lang w:val="nl-NL"/>
        </w:rPr>
        <w:t>uản lý thuế và Nghị định số 83/2013/NĐ-CP ngày 22 tháng 7 năm 2013 của Chính phủ</w:t>
      </w:r>
      <w:r w:rsidR="00CC1D66" w:rsidRPr="00CC1D66">
        <w:rPr>
          <w:rFonts w:ascii="Times New Roman" w:eastAsia="Times New Roman" w:hAnsi="Times New Roman"/>
          <w:sz w:val="28"/>
          <w:szCs w:val="28"/>
          <w:lang w:val="nl-NL"/>
        </w:rPr>
        <w:t xml:space="preserve">; nộp </w:t>
      </w:r>
      <w:r w:rsidR="00D84245">
        <w:rPr>
          <w:rFonts w:ascii="Times New Roman" w:eastAsia="Times New Roman" w:hAnsi="Times New Roman"/>
          <w:sz w:val="28"/>
          <w:szCs w:val="28"/>
          <w:lang w:val="nl-NL"/>
        </w:rPr>
        <w:t>10% s</w:t>
      </w:r>
      <w:r w:rsidR="00D84245" w:rsidRPr="00D84245">
        <w:rPr>
          <w:rFonts w:ascii="Times New Roman" w:eastAsia="Times New Roman" w:hAnsi="Times New Roman"/>
          <w:sz w:val="28"/>
          <w:szCs w:val="28"/>
          <w:lang w:val="nl-NL"/>
        </w:rPr>
        <w:t>ố</w:t>
      </w:r>
      <w:r w:rsidR="00D84245">
        <w:rPr>
          <w:rFonts w:ascii="Times New Roman" w:eastAsia="Times New Roman" w:hAnsi="Times New Roman"/>
          <w:sz w:val="28"/>
          <w:szCs w:val="28"/>
          <w:lang w:val="nl-NL"/>
        </w:rPr>
        <w:t xml:space="preserve"> ti</w:t>
      </w:r>
      <w:r w:rsidR="00D84245" w:rsidRPr="00D84245">
        <w:rPr>
          <w:rFonts w:ascii="Times New Roman" w:eastAsia="Times New Roman" w:hAnsi="Times New Roman"/>
          <w:sz w:val="28"/>
          <w:szCs w:val="28"/>
          <w:lang w:val="nl-NL"/>
        </w:rPr>
        <w:t>ền</w:t>
      </w:r>
      <w:r w:rsidR="00D84245">
        <w:rPr>
          <w:rFonts w:ascii="Times New Roman" w:eastAsia="Times New Roman" w:hAnsi="Times New Roman"/>
          <w:sz w:val="28"/>
          <w:szCs w:val="28"/>
          <w:lang w:val="nl-NL"/>
        </w:rPr>
        <w:t xml:space="preserve"> ph</w:t>
      </w:r>
      <w:r w:rsidR="00D84245" w:rsidRPr="00D84245">
        <w:rPr>
          <w:rFonts w:ascii="Times New Roman" w:eastAsia="Times New Roman" w:hAnsi="Times New Roman"/>
          <w:sz w:val="28"/>
          <w:szCs w:val="28"/>
          <w:lang w:val="nl-NL"/>
        </w:rPr>
        <w:t>í</w:t>
      </w:r>
      <w:r w:rsidR="00D84245">
        <w:rPr>
          <w:rFonts w:ascii="Times New Roman" w:eastAsia="Times New Roman" w:hAnsi="Times New Roman"/>
          <w:sz w:val="28"/>
          <w:szCs w:val="28"/>
          <w:lang w:val="nl-NL"/>
        </w:rPr>
        <w:t xml:space="preserve"> v</w:t>
      </w:r>
      <w:r w:rsidR="00D84245" w:rsidRPr="00D84245">
        <w:rPr>
          <w:rFonts w:ascii="Times New Roman" w:eastAsia="Times New Roman" w:hAnsi="Times New Roman"/>
          <w:sz w:val="28"/>
          <w:szCs w:val="28"/>
          <w:lang w:val="nl-NL"/>
        </w:rPr>
        <w:t>à</w:t>
      </w:r>
      <w:r w:rsidR="00D84245">
        <w:rPr>
          <w:rFonts w:ascii="Times New Roman" w:eastAsia="Times New Roman" w:hAnsi="Times New Roman"/>
          <w:sz w:val="28"/>
          <w:szCs w:val="28"/>
          <w:lang w:val="nl-NL"/>
        </w:rPr>
        <w:t xml:space="preserve"> </w:t>
      </w:r>
      <w:r w:rsidR="00B0288C">
        <w:rPr>
          <w:rFonts w:ascii="Times New Roman" w:eastAsia="Times New Roman" w:hAnsi="Times New Roman"/>
          <w:sz w:val="28"/>
          <w:szCs w:val="28"/>
          <w:lang w:val="nl-NL"/>
        </w:rPr>
        <w:t>100</w:t>
      </w:r>
      <w:r w:rsidR="00AB39B0">
        <w:rPr>
          <w:rFonts w:ascii="Times New Roman" w:eastAsia="Times New Roman" w:hAnsi="Times New Roman"/>
          <w:sz w:val="28"/>
          <w:szCs w:val="28"/>
          <w:lang w:val="nl-NL"/>
        </w:rPr>
        <w:t xml:space="preserve">% </w:t>
      </w:r>
      <w:r w:rsidR="00F8539B" w:rsidRPr="00F8539B">
        <w:rPr>
          <w:rFonts w:ascii="Times New Roman" w:eastAsia="Times New Roman" w:hAnsi="Times New Roman"/>
          <w:sz w:val="28"/>
          <w:szCs w:val="28"/>
          <w:lang w:val="nl-NL"/>
        </w:rPr>
        <w:t>số tiền</w:t>
      </w:r>
      <w:r w:rsidR="00B0288C">
        <w:rPr>
          <w:rFonts w:ascii="Times New Roman" w:eastAsia="Times New Roman" w:hAnsi="Times New Roman"/>
          <w:sz w:val="28"/>
          <w:szCs w:val="28"/>
          <w:lang w:val="nl-NL"/>
        </w:rPr>
        <w:t xml:space="preserve"> l</w:t>
      </w:r>
      <w:r w:rsidR="00B0288C" w:rsidRPr="00B0288C">
        <w:rPr>
          <w:rFonts w:ascii="Times New Roman" w:eastAsia="Times New Roman" w:hAnsi="Times New Roman"/>
          <w:sz w:val="28"/>
          <w:szCs w:val="28"/>
          <w:lang w:val="nl-NL"/>
        </w:rPr>
        <w:t>ệ</w:t>
      </w:r>
      <w:r w:rsidR="00F8539B" w:rsidRPr="00F8539B">
        <w:rPr>
          <w:rFonts w:ascii="Times New Roman" w:eastAsia="Times New Roman" w:hAnsi="Times New Roman"/>
          <w:sz w:val="28"/>
          <w:szCs w:val="28"/>
          <w:lang w:val="nl-NL"/>
        </w:rPr>
        <w:t xml:space="preserve"> phí </w:t>
      </w:r>
      <w:r w:rsidR="00AB39B0">
        <w:rPr>
          <w:rFonts w:ascii="Times New Roman" w:eastAsia="Times New Roman" w:hAnsi="Times New Roman"/>
          <w:sz w:val="28"/>
          <w:szCs w:val="28"/>
          <w:lang w:val="nl-NL"/>
        </w:rPr>
        <w:t>thu đư</w:t>
      </w:r>
      <w:r w:rsidR="00AB39B0" w:rsidRPr="00AB39B0">
        <w:rPr>
          <w:rFonts w:ascii="Times New Roman" w:eastAsia="Times New Roman" w:hAnsi="Times New Roman"/>
          <w:sz w:val="28"/>
          <w:szCs w:val="28"/>
          <w:lang w:val="nl-NL"/>
        </w:rPr>
        <w:t>ợ</w:t>
      </w:r>
      <w:r w:rsidR="00AB39B0">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 xml:space="preserve"> vào ngân sách nhà </w:t>
      </w:r>
      <w:r w:rsidR="0061471E">
        <w:rPr>
          <w:rFonts w:ascii="Times New Roman" w:eastAsia="Times New Roman" w:hAnsi="Times New Roman"/>
          <w:sz w:val="28"/>
          <w:szCs w:val="28"/>
          <w:lang w:val="nl-NL"/>
        </w:rPr>
        <w:t>nư</w:t>
      </w:r>
      <w:r w:rsidR="0061471E" w:rsidRPr="0061471E">
        <w:rPr>
          <w:rFonts w:ascii="Times New Roman" w:eastAsia="Times New Roman" w:hAnsi="Times New Roman"/>
          <w:sz w:val="28"/>
          <w:szCs w:val="28"/>
          <w:lang w:val="nl-NL"/>
        </w:rPr>
        <w:t>ớc</w:t>
      </w:r>
      <w:r w:rsidR="0061471E">
        <w:rPr>
          <w:rFonts w:ascii="Times New Roman" w:eastAsia="Times New Roman" w:hAnsi="Times New Roman"/>
          <w:sz w:val="28"/>
          <w:szCs w:val="28"/>
          <w:lang w:val="nl-NL"/>
        </w:rPr>
        <w:t xml:space="preserve"> </w:t>
      </w:r>
      <w:r w:rsidR="00F8539B" w:rsidRPr="00F8539B">
        <w:rPr>
          <w:rFonts w:ascii="Times New Roman" w:eastAsia="Times New Roman" w:hAnsi="Times New Roman"/>
          <w:sz w:val="28"/>
          <w:szCs w:val="28"/>
          <w:lang w:val="nl-NL"/>
        </w:rPr>
        <w:t>theo chương, mục, tiểu mục tương ứng của Mục lục ngân sách nhà nước</w:t>
      </w:r>
      <w:r w:rsidR="00CC1D66" w:rsidRPr="00CC1D66">
        <w:rPr>
          <w:rFonts w:ascii="Times New Roman" w:eastAsia="Times New Roman" w:hAnsi="Times New Roman"/>
          <w:sz w:val="28"/>
          <w:szCs w:val="28"/>
          <w:lang w:val="nl-NL"/>
        </w:rPr>
        <w:t>.</w:t>
      </w:r>
    </w:p>
    <w:p w:rsidR="00A60E9E" w:rsidRDefault="008778E1" w:rsidP="00EE63B7">
      <w:pPr>
        <w:widowControl w:val="0"/>
        <w:spacing w:before="120" w:after="120" w:line="240" w:lineRule="auto"/>
        <w:ind w:firstLine="601"/>
        <w:jc w:val="both"/>
        <w:rPr>
          <w:rFonts w:ascii="Times New Roman" w:eastAsia="Times New Roman" w:hAnsi="Times New Roman"/>
          <w:b/>
          <w:sz w:val="28"/>
          <w:szCs w:val="28"/>
          <w:lang w:val="nl-NL"/>
        </w:rPr>
      </w:pPr>
      <w:r>
        <w:rPr>
          <w:rFonts w:ascii="Times New Roman" w:eastAsia="Times New Roman" w:hAnsi="Times New Roman"/>
          <w:b/>
          <w:color w:val="000000"/>
          <w:sz w:val="28"/>
          <w:szCs w:val="28"/>
          <w:lang w:val="nl-NL"/>
        </w:rPr>
        <w:t>Điều 7</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604829" w:rsidRDefault="00EE63B7"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604829">
        <w:rPr>
          <w:rFonts w:ascii="Times New Roman" w:eastAsia="Times New Roman" w:hAnsi="Times New Roman"/>
          <w:sz w:val="28"/>
          <w:szCs w:val="28"/>
          <w:lang w:val="nl-NL"/>
        </w:rPr>
        <w:t>C</w:t>
      </w:r>
      <w:r w:rsidR="00604829" w:rsidRPr="00EE63B7">
        <w:rPr>
          <w:rFonts w:ascii="Times New Roman" w:eastAsia="Times New Roman" w:hAnsi="Times New Roman"/>
          <w:sz w:val="28"/>
          <w:szCs w:val="28"/>
          <w:lang w:val="nl-NL"/>
        </w:rPr>
        <w:t>ơ</w:t>
      </w:r>
      <w:r w:rsidR="00604829">
        <w:rPr>
          <w:rFonts w:ascii="Times New Roman" w:eastAsia="Times New Roman" w:hAnsi="Times New Roman"/>
          <w:sz w:val="28"/>
          <w:szCs w:val="28"/>
          <w:lang w:val="nl-NL"/>
        </w:rPr>
        <w:t xml:space="preserve"> quan h</w:t>
      </w:r>
      <w:r w:rsidR="00604829" w:rsidRPr="00EE63B7">
        <w:rPr>
          <w:rFonts w:ascii="Times New Roman" w:eastAsia="Times New Roman" w:hAnsi="Times New Roman"/>
          <w:sz w:val="28"/>
          <w:szCs w:val="28"/>
          <w:lang w:val="nl-NL"/>
        </w:rPr>
        <w:t>ải</w:t>
      </w:r>
      <w:r w:rsidR="00604829">
        <w:rPr>
          <w:rFonts w:ascii="Times New Roman" w:eastAsia="Times New Roman" w:hAnsi="Times New Roman"/>
          <w:sz w:val="28"/>
          <w:szCs w:val="28"/>
          <w:lang w:val="nl-NL"/>
        </w:rPr>
        <w:t xml:space="preserve"> quan</w:t>
      </w:r>
      <w:r w:rsidR="00604829" w:rsidRPr="00AB39B0">
        <w:rPr>
          <w:rFonts w:ascii="Times New Roman" w:eastAsia="Times New Roman" w:hAnsi="Times New Roman"/>
          <w:sz w:val="28"/>
          <w:szCs w:val="28"/>
          <w:lang w:val="nl-NL"/>
        </w:rPr>
        <w:t xml:space="preserve"> </w:t>
      </w:r>
      <w:r w:rsidR="007F1D02" w:rsidRPr="008A675C">
        <w:rPr>
          <w:rFonts w:ascii="Times New Roman" w:eastAsia="Times New Roman" w:hAnsi="Times New Roman" w:hint="eastAsia"/>
          <w:sz w:val="28"/>
          <w:szCs w:val="28"/>
          <w:lang w:val="nl-NL"/>
        </w:rPr>
        <w:t>đư</w:t>
      </w:r>
      <w:r w:rsidR="007F1D02" w:rsidRPr="008A675C">
        <w:rPr>
          <w:rFonts w:ascii="Times New Roman" w:eastAsia="Times New Roman" w:hAnsi="Times New Roman"/>
          <w:sz w:val="28"/>
          <w:szCs w:val="28"/>
          <w:lang w:val="nl-NL"/>
        </w:rPr>
        <w:t xml:space="preserve">ợc để lại </w:t>
      </w:r>
      <w:r w:rsidR="00D84245">
        <w:rPr>
          <w:rFonts w:ascii="Times New Roman" w:eastAsia="Times New Roman" w:hAnsi="Times New Roman"/>
          <w:sz w:val="28"/>
          <w:szCs w:val="28"/>
          <w:lang w:val="nl-NL"/>
        </w:rPr>
        <w:t>9</w:t>
      </w:r>
      <w:r w:rsidR="00B0288C">
        <w:rPr>
          <w:rFonts w:ascii="Times New Roman" w:eastAsia="Times New Roman" w:hAnsi="Times New Roman"/>
          <w:sz w:val="28"/>
          <w:szCs w:val="28"/>
          <w:lang w:val="nl-NL"/>
        </w:rPr>
        <w:t>0</w:t>
      </w:r>
      <w:r w:rsidR="007F1D02" w:rsidRPr="008A675C">
        <w:rPr>
          <w:rFonts w:ascii="Times New Roman" w:eastAsia="Times New Roman" w:hAnsi="Times New Roman"/>
          <w:sz w:val="28"/>
          <w:szCs w:val="28"/>
          <w:lang w:val="nl-NL"/>
        </w:rPr>
        <w:t>%</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ổng</w:t>
      </w:r>
      <w:r w:rsidR="00F8539B">
        <w:rPr>
          <w:rFonts w:ascii="Times New Roman" w:eastAsia="Times New Roman" w:hAnsi="Times New Roman"/>
          <w:sz w:val="28"/>
          <w:szCs w:val="28"/>
          <w:lang w:val="nl-NL"/>
        </w:rPr>
        <w:t xml:space="preserve"> s</w:t>
      </w:r>
      <w:r w:rsidR="00F8539B" w:rsidRPr="00F8539B">
        <w:rPr>
          <w:rFonts w:ascii="Times New Roman" w:eastAsia="Times New Roman" w:hAnsi="Times New Roman"/>
          <w:sz w:val="28"/>
          <w:szCs w:val="28"/>
          <w:lang w:val="nl-NL"/>
        </w:rPr>
        <w:t>ố</w:t>
      </w:r>
      <w:r w:rsidR="0061471E">
        <w:rPr>
          <w:rFonts w:ascii="Times New Roman" w:eastAsia="Times New Roman" w:hAnsi="Times New Roman"/>
          <w:sz w:val="28"/>
          <w:szCs w:val="28"/>
          <w:lang w:val="nl-NL"/>
        </w:rPr>
        <w:t xml:space="preserve"> tiền phí thu được</w:t>
      </w:r>
      <w:r w:rsidR="00604829">
        <w:rPr>
          <w:rFonts w:ascii="Times New Roman" w:eastAsia="Times New Roman" w:hAnsi="Times New Roman"/>
          <w:sz w:val="28"/>
          <w:szCs w:val="28"/>
          <w:lang w:val="nl-NL"/>
        </w:rPr>
        <w:t>,</w:t>
      </w:r>
      <w:r w:rsidR="007F1D02" w:rsidRPr="008A675C">
        <w:rPr>
          <w:rFonts w:ascii="Times New Roman" w:eastAsia="Times New Roman" w:hAnsi="Times New Roman"/>
          <w:sz w:val="28"/>
          <w:szCs w:val="28"/>
          <w:lang w:val="nl-NL"/>
        </w:rPr>
        <w:t xml:space="preserve"> để </w:t>
      </w:r>
      <w:r w:rsidR="00F8539B">
        <w:rPr>
          <w:rFonts w:ascii="Times New Roman" w:eastAsia="Times New Roman" w:hAnsi="Times New Roman"/>
          <w:sz w:val="28"/>
          <w:szCs w:val="28"/>
          <w:lang w:val="nl-NL"/>
        </w:rPr>
        <w:t>trang tr</w:t>
      </w:r>
      <w:r w:rsidR="00F8539B" w:rsidRPr="00F8539B">
        <w:rPr>
          <w:rFonts w:ascii="Times New Roman" w:eastAsia="Times New Roman" w:hAnsi="Times New Roman"/>
          <w:sz w:val="28"/>
          <w:szCs w:val="28"/>
          <w:lang w:val="nl-NL"/>
        </w:rPr>
        <w:t>ải</w:t>
      </w:r>
      <w:r w:rsidR="00F8539B">
        <w:rPr>
          <w:rFonts w:ascii="Times New Roman" w:eastAsia="Times New Roman" w:hAnsi="Times New Roman"/>
          <w:sz w:val="28"/>
          <w:szCs w:val="28"/>
          <w:lang w:val="nl-NL"/>
        </w:rPr>
        <w:t xml:space="preserve"> chi ph</w:t>
      </w:r>
      <w:r w:rsidR="00F8539B" w:rsidRPr="00F8539B">
        <w:rPr>
          <w:rFonts w:ascii="Times New Roman" w:eastAsia="Times New Roman" w:hAnsi="Times New Roman"/>
          <w:sz w:val="28"/>
          <w:szCs w:val="28"/>
          <w:lang w:val="nl-NL"/>
        </w:rPr>
        <w:t>í</w:t>
      </w:r>
      <w:r w:rsidR="00F8539B">
        <w:rPr>
          <w:rFonts w:ascii="Times New Roman" w:eastAsia="Times New Roman" w:hAnsi="Times New Roman"/>
          <w:sz w:val="28"/>
          <w:szCs w:val="28"/>
          <w:lang w:val="nl-NL"/>
        </w:rPr>
        <w:t xml:space="preserve"> </w:t>
      </w:r>
      <w:r w:rsidR="00B0288C">
        <w:rPr>
          <w:rFonts w:ascii="Times New Roman" w:eastAsia="Times New Roman" w:hAnsi="Times New Roman"/>
          <w:sz w:val="28"/>
          <w:szCs w:val="28"/>
          <w:lang w:val="nl-NL"/>
        </w:rPr>
        <w:t>cho h</w:t>
      </w:r>
      <w:r w:rsidR="00B0288C" w:rsidRPr="00B0288C">
        <w:rPr>
          <w:rFonts w:ascii="Times New Roman" w:eastAsia="Times New Roman" w:hAnsi="Times New Roman"/>
          <w:sz w:val="28"/>
          <w:szCs w:val="28"/>
          <w:lang w:val="nl-NL"/>
        </w:rPr>
        <w:t>oạt</w:t>
      </w:r>
      <w:r w:rsidR="00B0288C">
        <w:rPr>
          <w:rFonts w:ascii="Times New Roman" w:eastAsia="Times New Roman" w:hAnsi="Times New Roman"/>
          <w:sz w:val="28"/>
          <w:szCs w:val="28"/>
          <w:lang w:val="nl-NL"/>
        </w:rPr>
        <w:t xml:space="preserve"> đ</w:t>
      </w:r>
      <w:r w:rsidR="00B0288C" w:rsidRPr="00B0288C">
        <w:rPr>
          <w:rFonts w:ascii="Times New Roman" w:eastAsia="Times New Roman" w:hAnsi="Times New Roman"/>
          <w:sz w:val="28"/>
          <w:szCs w:val="28"/>
          <w:lang w:val="nl-NL"/>
        </w:rPr>
        <w:t>ộng</w:t>
      </w:r>
      <w:r w:rsidR="00B0288C">
        <w:rPr>
          <w:rFonts w:ascii="Times New Roman" w:eastAsia="Times New Roman" w:hAnsi="Times New Roman"/>
          <w:sz w:val="28"/>
          <w:szCs w:val="28"/>
          <w:lang w:val="nl-NL"/>
        </w:rPr>
        <w:t xml:space="preserve"> cung c</w:t>
      </w:r>
      <w:r w:rsidR="00B0288C" w:rsidRPr="00B0288C">
        <w:rPr>
          <w:rFonts w:ascii="Times New Roman" w:eastAsia="Times New Roman" w:hAnsi="Times New Roman"/>
          <w:sz w:val="28"/>
          <w:szCs w:val="28"/>
          <w:lang w:val="nl-NL"/>
        </w:rPr>
        <w:t>ấp</w:t>
      </w:r>
      <w:r w:rsidR="00B0288C">
        <w:rPr>
          <w:rFonts w:ascii="Times New Roman" w:eastAsia="Times New Roman" w:hAnsi="Times New Roman"/>
          <w:sz w:val="28"/>
          <w:szCs w:val="28"/>
          <w:lang w:val="nl-NL"/>
        </w:rPr>
        <w:t xml:space="preserve"> d</w:t>
      </w:r>
      <w:r w:rsidR="00B0288C" w:rsidRPr="00B0288C">
        <w:rPr>
          <w:rFonts w:ascii="Times New Roman" w:eastAsia="Times New Roman" w:hAnsi="Times New Roman"/>
          <w:sz w:val="28"/>
          <w:szCs w:val="28"/>
          <w:lang w:val="nl-NL"/>
        </w:rPr>
        <w:t>ịch</w:t>
      </w:r>
      <w:r w:rsidR="00B0288C">
        <w:rPr>
          <w:rFonts w:ascii="Times New Roman" w:eastAsia="Times New Roman" w:hAnsi="Times New Roman"/>
          <w:sz w:val="28"/>
          <w:szCs w:val="28"/>
          <w:lang w:val="nl-NL"/>
        </w:rPr>
        <w:t xml:space="preserve"> v</w:t>
      </w:r>
      <w:r w:rsidR="00B0288C" w:rsidRPr="00B0288C">
        <w:rPr>
          <w:rFonts w:ascii="Times New Roman" w:eastAsia="Times New Roman" w:hAnsi="Times New Roman"/>
          <w:sz w:val="28"/>
          <w:szCs w:val="28"/>
          <w:lang w:val="nl-NL"/>
        </w:rPr>
        <w:t>ụ</w:t>
      </w:r>
      <w:r w:rsidR="00F8539B">
        <w:rPr>
          <w:rFonts w:ascii="Times New Roman" w:eastAsia="Times New Roman" w:hAnsi="Times New Roman"/>
          <w:sz w:val="28"/>
          <w:szCs w:val="28"/>
          <w:lang w:val="nl-NL"/>
        </w:rPr>
        <w:t>, thu ph</w:t>
      </w:r>
      <w:r w:rsidR="00F8539B" w:rsidRPr="00F8539B">
        <w:rPr>
          <w:rFonts w:ascii="Times New Roman" w:eastAsia="Times New Roman" w:hAnsi="Times New Roman"/>
          <w:sz w:val="28"/>
          <w:szCs w:val="28"/>
          <w:lang w:val="nl-NL"/>
        </w:rPr>
        <w:t>í</w:t>
      </w:r>
      <w:r w:rsidR="00604829">
        <w:rPr>
          <w:rFonts w:ascii="Times New Roman" w:eastAsia="Times New Roman" w:hAnsi="Times New Roman"/>
          <w:sz w:val="28"/>
          <w:szCs w:val="28"/>
          <w:lang w:val="nl-NL"/>
        </w:rPr>
        <w:t>, nh</w:t>
      </w:r>
      <w:r w:rsidR="00604829" w:rsidRPr="00604829">
        <w:rPr>
          <w:rFonts w:ascii="Times New Roman" w:eastAsia="Times New Roman" w:hAnsi="Times New Roman"/>
          <w:sz w:val="28"/>
          <w:szCs w:val="28"/>
          <w:lang w:val="nl-NL"/>
        </w:rPr>
        <w:t>ư</w:t>
      </w:r>
      <w:r w:rsidR="00604829">
        <w:rPr>
          <w:rFonts w:ascii="Times New Roman" w:eastAsia="Times New Roman" w:hAnsi="Times New Roman"/>
          <w:sz w:val="28"/>
          <w:szCs w:val="28"/>
          <w:lang w:val="nl-NL"/>
        </w:rPr>
        <w:t xml:space="preserve"> sau:</w:t>
      </w:r>
    </w:p>
    <w:p w:rsidR="00604829" w:rsidRDefault="00604829"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a)</w:t>
      </w:r>
      <w:r w:rsidR="00B0288C">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C</w:t>
      </w:r>
      <w:r w:rsidR="00B0288C">
        <w:rPr>
          <w:rFonts w:ascii="Times New Roman" w:eastAsia="Times New Roman" w:hAnsi="Times New Roman"/>
          <w:sz w:val="28"/>
          <w:szCs w:val="28"/>
          <w:lang w:val="nl-NL"/>
        </w:rPr>
        <w:t>hi</w:t>
      </w:r>
      <w:r w:rsidR="00F8539B">
        <w:rPr>
          <w:rFonts w:ascii="Times New Roman" w:eastAsia="Times New Roman" w:hAnsi="Times New Roman"/>
          <w:sz w:val="28"/>
          <w:szCs w:val="28"/>
          <w:lang w:val="nl-NL"/>
        </w:rPr>
        <w:t xml:space="preserve"> </w:t>
      </w:r>
      <w:r>
        <w:rPr>
          <w:rFonts w:asciiTheme="majorHAnsi" w:hAnsiTheme="majorHAnsi" w:cstheme="majorHAnsi"/>
          <w:sz w:val="28"/>
          <w:szCs w:val="28"/>
          <w:lang w:val="nl-NL"/>
        </w:rPr>
        <w:t>cho c</w:t>
      </w:r>
      <w:r w:rsidRPr="00D5385E">
        <w:rPr>
          <w:rFonts w:asciiTheme="majorHAnsi" w:hAnsiTheme="majorHAnsi" w:cstheme="majorHAnsi"/>
          <w:sz w:val="28"/>
          <w:szCs w:val="28"/>
          <w:lang w:val="nl-NL"/>
        </w:rPr>
        <w:t>ác</w:t>
      </w:r>
      <w:r>
        <w:rPr>
          <w:rFonts w:asciiTheme="majorHAnsi" w:hAnsiTheme="majorHAnsi" w:cstheme="majorHAnsi"/>
          <w:sz w:val="28"/>
          <w:szCs w:val="28"/>
          <w:lang w:val="nl-NL"/>
        </w:rPr>
        <w:t xml:space="preserve"> n</w:t>
      </w:r>
      <w:r w:rsidRPr="00D5385E">
        <w:rPr>
          <w:rFonts w:asciiTheme="majorHAnsi" w:hAnsiTheme="majorHAnsi" w:cstheme="majorHAnsi"/>
          <w:sz w:val="28"/>
          <w:szCs w:val="28"/>
          <w:lang w:val="nl-NL"/>
        </w:rPr>
        <w:t>ội</w:t>
      </w:r>
      <w:r>
        <w:rPr>
          <w:rFonts w:asciiTheme="majorHAnsi" w:hAnsiTheme="majorHAnsi" w:cstheme="majorHAnsi"/>
          <w:sz w:val="28"/>
          <w:szCs w:val="28"/>
          <w:lang w:val="nl-NL"/>
        </w:rPr>
        <w:t xml:space="preserve"> dung theo quy đ</w:t>
      </w:r>
      <w:r w:rsidRPr="004B5166">
        <w:rPr>
          <w:rFonts w:asciiTheme="majorHAnsi" w:hAnsiTheme="majorHAnsi" w:cstheme="majorHAnsi"/>
          <w:sz w:val="28"/>
          <w:szCs w:val="28"/>
          <w:lang w:val="nl-NL"/>
        </w:rPr>
        <w:t>ịnh</w:t>
      </w:r>
      <w:r>
        <w:rPr>
          <w:rFonts w:asciiTheme="majorHAnsi" w:hAnsiTheme="majorHAnsi" w:cstheme="majorHAnsi"/>
          <w:sz w:val="28"/>
          <w:szCs w:val="28"/>
          <w:lang w:val="nl-NL"/>
        </w:rPr>
        <w:t xml:space="preserve"> t</w:t>
      </w:r>
      <w:r w:rsidRPr="004B5166">
        <w:rPr>
          <w:rFonts w:asciiTheme="majorHAnsi" w:hAnsiTheme="majorHAnsi" w:cstheme="majorHAnsi"/>
          <w:sz w:val="28"/>
          <w:szCs w:val="28"/>
          <w:lang w:val="nl-NL"/>
        </w:rPr>
        <w:t>ại</w:t>
      </w:r>
      <w:r w:rsidRPr="002664E7">
        <w:rPr>
          <w:rFonts w:asciiTheme="majorHAnsi" w:hAnsiTheme="majorHAnsi" w:cstheme="majorHAnsi"/>
          <w:sz w:val="28"/>
          <w:szCs w:val="28"/>
          <w:lang w:val="nl-NL"/>
        </w:rPr>
        <w:t xml:space="preserve"> </w:t>
      </w:r>
      <w:r w:rsidR="0061471E" w:rsidRPr="00EE63B7">
        <w:rPr>
          <w:rFonts w:ascii="Times New Roman" w:eastAsia="Times New Roman" w:hAnsi="Times New Roman"/>
          <w:sz w:val="28"/>
          <w:szCs w:val="28"/>
          <w:lang w:val="nl-NL"/>
        </w:rPr>
        <w:t>Nghị định số 120/2016/NĐ-CP ngày 23 tháng 8 năm 2016 của Chính phủ quy định chi tiết và hướng dẫn thi hành một số điều của Luật phí và lệ phí</w:t>
      </w:r>
      <w:r>
        <w:rPr>
          <w:rFonts w:ascii="Times New Roman" w:eastAsia="Times New Roman" w:hAnsi="Times New Roman"/>
          <w:sz w:val="28"/>
          <w:szCs w:val="28"/>
          <w:lang w:val="nl-NL"/>
        </w:rPr>
        <w:t>.</w:t>
      </w:r>
    </w:p>
    <w:p w:rsidR="00EE63B7" w:rsidRPr="00EE63B7" w:rsidRDefault="00604829"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b) Chi</w:t>
      </w:r>
      <w:r w:rsidR="00EE63B7">
        <w:rPr>
          <w:rFonts w:ascii="Times New Roman" w:eastAsia="Times New Roman" w:hAnsi="Times New Roman"/>
          <w:sz w:val="28"/>
          <w:szCs w:val="28"/>
          <w:lang w:val="nl-NL"/>
        </w:rPr>
        <w:t xml:space="preserve"> tr</w:t>
      </w:r>
      <w:r w:rsidR="00EE63B7" w:rsidRPr="00EE63B7">
        <w:rPr>
          <w:rFonts w:ascii="Times New Roman" w:eastAsia="Times New Roman" w:hAnsi="Times New Roman"/>
          <w:sz w:val="28"/>
          <w:szCs w:val="28"/>
          <w:lang w:val="nl-NL"/>
        </w:rPr>
        <w:t>ả</w:t>
      </w:r>
      <w:r w:rsidR="00EE63B7">
        <w:rPr>
          <w:rFonts w:ascii="Times New Roman" w:eastAsia="Times New Roman" w:hAnsi="Times New Roman"/>
          <w:sz w:val="28"/>
          <w:szCs w:val="28"/>
          <w:lang w:val="nl-NL"/>
        </w:rPr>
        <w:t xml:space="preserve"> chi </w:t>
      </w:r>
      <w:r w:rsidR="00EE63B7" w:rsidRPr="00EE63B7">
        <w:rPr>
          <w:rFonts w:ascii="Times New Roman" w:eastAsia="Times New Roman" w:hAnsi="Times New Roman"/>
          <w:sz w:val="28"/>
          <w:szCs w:val="28"/>
          <w:lang w:val="nl-NL"/>
        </w:rPr>
        <w:t>phí ủy nhiệm thu phí, lệ phí được trích từ nguồn thu phí hải quan của cơ quan hải quan. Mức phí trả cho bên ủy nhiệm thu theo thỏa thuận giữa Tổng cục Hải quan và bên được ủy nhiệm thu phù hợp với điều kiện cụ thể theo từng thời kỳ.</w:t>
      </w:r>
      <w:r w:rsidR="00EE63B7">
        <w:rPr>
          <w:rFonts w:ascii="Times New Roman" w:eastAsia="Times New Roman" w:hAnsi="Times New Roman"/>
          <w:sz w:val="28"/>
          <w:szCs w:val="28"/>
          <w:lang w:val="nl-NL"/>
        </w:rPr>
        <w:t xml:space="preserve"> </w:t>
      </w:r>
      <w:r w:rsidR="00EE63B7" w:rsidRPr="00EE63B7">
        <w:rPr>
          <w:rFonts w:ascii="Times New Roman" w:eastAsia="Times New Roman" w:hAnsi="Times New Roman"/>
          <w:sz w:val="28"/>
          <w:szCs w:val="28"/>
          <w:lang w:val="nl-NL"/>
        </w:rPr>
        <w:t>Việc chi trả kinh phí ủy nhiệm thu phải được thực hiện đúng đối tượng, thanh toán bằng chuyển khoản thông qua tài khoản của bên được ủy nhiệm thu tại tổ chức tín dụng, Kho bạc Nhà nước. Không thực hiện thanh toán kinh phí ủy nhiệm thu bằng tiền mặt. Cơ quan hải quan phải trả toàn bộ kinh phí cho bên được ủy nhiệm thu trên cơ sở số tiền lệ phí đã thực nộp vào tài khoản tiền gửi của cơ quan hải quan tại Kho bạc Nhà nước.</w:t>
      </w:r>
    </w:p>
    <w:p w:rsidR="00EE63B7" w:rsidRPr="00EE63B7" w:rsidRDefault="00EE63B7" w:rsidP="00EE63B7">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2</w:t>
      </w:r>
      <w:r w:rsidRPr="00EE63B7">
        <w:rPr>
          <w:rFonts w:ascii="Times New Roman" w:eastAsia="Times New Roman" w:hAnsi="Times New Roman"/>
          <w:sz w:val="28"/>
          <w:szCs w:val="28"/>
          <w:lang w:val="nl-NL"/>
        </w:rPr>
        <w:t>. Hàng năm, cơ quan hải quan địa phương tổng hợp từ các đơn vị trực tiếp thu phí và thực hiện lập dự toán số thu từ phí hải quan và nhu cầu chi đảm bảo thực hiện nhiệm vụ, tổng hợp chung trong dự toán thu, chi ngân sách nhà nước năm của đơn vị và gửi lên Tổng cục Hải quan để thẩm định và tổng hợp chung trong dự toán thu, chi ngân sách nhà nước năm của Tổng cục Hải quan gửi Bộ Tài chính.</w:t>
      </w:r>
    </w:p>
    <w:p w:rsidR="007F1D02" w:rsidRPr="008A675C" w:rsidRDefault="007F1D02" w:rsidP="00EE63B7">
      <w:pPr>
        <w:widowControl w:val="0"/>
        <w:spacing w:before="12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8778E1">
        <w:rPr>
          <w:rFonts w:ascii="Times New Roman" w:eastAsia="Times New Roman" w:hAnsi="Times New Roman"/>
          <w:b/>
          <w:sz w:val="28"/>
          <w:szCs w:val="28"/>
          <w:lang w:val="nl-NL"/>
        </w:rPr>
        <w:t>8</w:t>
      </w:r>
      <w:r w:rsidRPr="008A675C">
        <w:rPr>
          <w:rFonts w:ascii="Times New Roman" w:eastAsia="Times New Roman" w:hAnsi="Times New Roman"/>
          <w:b/>
          <w:sz w:val="28"/>
          <w:szCs w:val="28"/>
          <w:lang w:val="nl-NL"/>
        </w:rPr>
        <w:t xml:space="preserve">. </w:t>
      </w:r>
      <w:r w:rsidR="00C65370">
        <w:rPr>
          <w:rFonts w:ascii="Times New Roman" w:eastAsia="Times New Roman" w:hAnsi="Times New Roman"/>
          <w:b/>
          <w:sz w:val="28"/>
          <w:szCs w:val="28"/>
          <w:lang w:val="nl-NL"/>
        </w:rPr>
        <w:t>T</w:t>
      </w:r>
      <w:r w:rsidR="00C65370" w:rsidRPr="00C65370">
        <w:rPr>
          <w:rFonts w:ascii="Times New Roman" w:eastAsia="Times New Roman" w:hAnsi="Times New Roman"/>
          <w:b/>
          <w:sz w:val="28"/>
          <w:szCs w:val="28"/>
          <w:lang w:val="nl-NL"/>
        </w:rPr>
        <w:t>ổ</w:t>
      </w:r>
      <w:r w:rsidR="00C65370">
        <w:rPr>
          <w:rFonts w:ascii="Times New Roman" w:eastAsia="Times New Roman" w:hAnsi="Times New Roman"/>
          <w:b/>
          <w:sz w:val="28"/>
          <w:szCs w:val="28"/>
          <w:lang w:val="nl-NL"/>
        </w:rPr>
        <w:t xml:space="preserve"> ch</w:t>
      </w:r>
      <w:r w:rsidR="00C65370" w:rsidRPr="00C65370">
        <w:rPr>
          <w:rFonts w:ascii="Times New Roman" w:eastAsia="Times New Roman" w:hAnsi="Times New Roman"/>
          <w:b/>
          <w:sz w:val="28"/>
          <w:szCs w:val="28"/>
          <w:lang w:val="nl-NL"/>
        </w:rPr>
        <w:t>ức</w:t>
      </w:r>
      <w:r w:rsidR="00C65370">
        <w:rPr>
          <w:rFonts w:ascii="Times New Roman" w:eastAsia="Times New Roman" w:hAnsi="Times New Roman"/>
          <w:b/>
          <w:sz w:val="28"/>
          <w:szCs w:val="28"/>
          <w:lang w:val="nl-NL"/>
        </w:rPr>
        <w:t xml:space="preserve"> th</w:t>
      </w:r>
      <w:r w:rsidR="00C65370" w:rsidRPr="00C65370">
        <w:rPr>
          <w:rFonts w:ascii="Times New Roman" w:eastAsia="Times New Roman" w:hAnsi="Times New Roman"/>
          <w:b/>
          <w:sz w:val="28"/>
          <w:szCs w:val="28"/>
          <w:lang w:val="nl-NL"/>
        </w:rPr>
        <w:t>ực</w:t>
      </w:r>
      <w:r w:rsidR="00C65370">
        <w:rPr>
          <w:rFonts w:ascii="Times New Roman" w:eastAsia="Times New Roman" w:hAnsi="Times New Roman"/>
          <w:b/>
          <w:sz w:val="28"/>
          <w:szCs w:val="28"/>
          <w:lang w:val="nl-NL"/>
        </w:rPr>
        <w:t xml:space="preserve"> hi</w:t>
      </w:r>
      <w:r w:rsidR="00C65370" w:rsidRPr="00C65370">
        <w:rPr>
          <w:rFonts w:ascii="Times New Roman" w:eastAsia="Times New Roman" w:hAnsi="Times New Roman"/>
          <w:b/>
          <w:sz w:val="28"/>
          <w:szCs w:val="28"/>
          <w:lang w:val="nl-NL"/>
        </w:rPr>
        <w:t>ện</w:t>
      </w:r>
      <w:r w:rsidR="00C65370">
        <w:rPr>
          <w:rFonts w:ascii="Times New Roman" w:eastAsia="Times New Roman" w:hAnsi="Times New Roman"/>
          <w:b/>
          <w:sz w:val="28"/>
          <w:szCs w:val="28"/>
          <w:lang w:val="nl-NL"/>
        </w:rPr>
        <w:t xml:space="preserve"> v</w:t>
      </w:r>
      <w:r w:rsidR="00C65370" w:rsidRPr="00C65370">
        <w:rPr>
          <w:rFonts w:ascii="Times New Roman" w:eastAsia="Times New Roman" w:hAnsi="Times New Roman"/>
          <w:b/>
          <w:sz w:val="28"/>
          <w:szCs w:val="28"/>
          <w:lang w:val="nl-NL"/>
        </w:rPr>
        <w:t>à</w:t>
      </w:r>
      <w:r w:rsidR="00C65370">
        <w:rPr>
          <w:rFonts w:ascii="Times New Roman" w:eastAsia="Times New Roman" w:hAnsi="Times New Roman"/>
          <w:b/>
          <w:sz w:val="28"/>
          <w:szCs w:val="28"/>
          <w:lang w:val="nl-NL"/>
        </w:rPr>
        <w:t xml:space="preserve"> </w:t>
      </w:r>
      <w:r w:rsidR="00C65370" w:rsidRPr="00C65370">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8A675C" w:rsidRDefault="007F1D02" w:rsidP="00EE63B7">
      <w:pPr>
        <w:spacing w:before="120" w:after="120" w:line="240" w:lineRule="auto"/>
        <w:ind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r w:rsidR="0098501B">
        <w:rPr>
          <w:rFonts w:ascii="Times New Roman" w:eastAsia="Times New Roman" w:hAnsi="Times New Roman"/>
          <w:sz w:val="28"/>
          <w:szCs w:val="28"/>
          <w:lang w:val="nl-NL"/>
        </w:rPr>
        <w:t>.</w:t>
      </w:r>
    </w:p>
    <w:p w:rsidR="007F1D02" w:rsidRPr="008A675C" w:rsidRDefault="007F1D02" w:rsidP="00EE63B7">
      <w:pPr>
        <w:spacing w:before="120" w:after="120" w:line="240" w:lineRule="auto"/>
        <w:ind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w:t>
      </w:r>
      <w:r w:rsidR="00EE63B7">
        <w:rPr>
          <w:rFonts w:ascii="Times New Roman" w:eastAsia="Times New Roman" w:hAnsi="Times New Roman"/>
          <w:sz w:val="28"/>
          <w:szCs w:val="28"/>
          <w:lang w:val="nl-NL"/>
        </w:rPr>
        <w:t>T</w:t>
      </w:r>
      <w:r w:rsidR="00EE63B7" w:rsidRPr="00EE63B7">
        <w:rPr>
          <w:rFonts w:ascii="Times New Roman" w:eastAsia="Times New Roman" w:hAnsi="Times New Roman"/>
          <w:sz w:val="28"/>
          <w:szCs w:val="28"/>
          <w:lang w:val="nl-NL"/>
        </w:rPr>
        <w:t>hay thế Thông tư số 172/2010/TT-BTC ngày 02 tháng 11 năm 2010 của Bộ Tài chính quy định mức thu, chế độ thu, nộp, quản lý và sử dụng phí, lệ phí trong lĩnh vực hải quan; Điều 45 Thông tư số 38/2015/TT-BTC ngày 25 tháng 3 năm 2015 của Bộ Tài chính quy định về thủ tục hải quan; kiểm tra, giám sát hải quan; thuế xuất khẩu, thuế nhập khẩu và quản lý thuế đối với hàng hóa xuất khẩu, nhập khẩu</w:t>
      </w:r>
      <w:r w:rsidR="00F8539B" w:rsidRPr="00F8539B">
        <w:rPr>
          <w:rFonts w:ascii="Times New Roman" w:eastAsia="Times New Roman" w:hAnsi="Times New Roman"/>
          <w:sz w:val="28"/>
          <w:szCs w:val="28"/>
          <w:lang w:val="nl-NL"/>
        </w:rPr>
        <w:t>.</w:t>
      </w:r>
    </w:p>
    <w:p w:rsidR="00C65370" w:rsidRDefault="007F1D02" w:rsidP="00EE63B7">
      <w:pPr>
        <w:spacing w:before="120" w:after="120" w:line="240" w:lineRule="auto"/>
        <w:ind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3. </w:t>
      </w:r>
      <w:r w:rsidR="00C65370">
        <w:rPr>
          <w:rFonts w:ascii="Times New Roman" w:eastAsia="Times New Roman" w:hAnsi="Times New Roman"/>
          <w:sz w:val="28"/>
          <w:szCs w:val="28"/>
          <w:lang w:val="nl-NL"/>
        </w:rPr>
        <w:t>T</w:t>
      </w:r>
      <w:r w:rsidR="00C65370" w:rsidRPr="00C65370">
        <w:rPr>
          <w:rFonts w:ascii="Times New Roman" w:eastAsia="Times New Roman" w:hAnsi="Times New Roman"/>
          <w:sz w:val="28"/>
          <w:szCs w:val="28"/>
          <w:lang w:val="nl-NL"/>
        </w:rPr>
        <w:t>ổng</w:t>
      </w:r>
      <w:r w:rsidR="00C65370">
        <w:rPr>
          <w:rFonts w:ascii="Times New Roman" w:eastAsia="Times New Roman" w:hAnsi="Times New Roman"/>
          <w:sz w:val="28"/>
          <w:szCs w:val="28"/>
          <w:lang w:val="nl-NL"/>
        </w:rPr>
        <w:t xml:space="preserve"> c</w:t>
      </w:r>
      <w:r w:rsidR="00C65370" w:rsidRPr="00C65370">
        <w:rPr>
          <w:rFonts w:ascii="Times New Roman" w:eastAsia="Times New Roman" w:hAnsi="Times New Roman"/>
          <w:sz w:val="28"/>
          <w:szCs w:val="28"/>
          <w:lang w:val="nl-NL"/>
        </w:rPr>
        <w:t>ục</w:t>
      </w:r>
      <w:r w:rsidR="00C65370">
        <w:rPr>
          <w:rFonts w:ascii="Times New Roman" w:eastAsia="Times New Roman" w:hAnsi="Times New Roman"/>
          <w:sz w:val="28"/>
          <w:szCs w:val="28"/>
          <w:lang w:val="nl-NL"/>
        </w:rPr>
        <w:t xml:space="preserve"> H</w:t>
      </w:r>
      <w:r w:rsidR="00C65370" w:rsidRPr="00C65370">
        <w:rPr>
          <w:rFonts w:ascii="Times New Roman" w:eastAsia="Times New Roman" w:hAnsi="Times New Roman"/>
          <w:sz w:val="28"/>
          <w:szCs w:val="28"/>
          <w:lang w:val="nl-NL"/>
        </w:rPr>
        <w:t>ải</w:t>
      </w:r>
      <w:r w:rsidR="00C65370">
        <w:rPr>
          <w:rFonts w:ascii="Times New Roman" w:eastAsia="Times New Roman" w:hAnsi="Times New Roman"/>
          <w:sz w:val="28"/>
          <w:szCs w:val="28"/>
          <w:lang w:val="nl-NL"/>
        </w:rPr>
        <w:t xml:space="preserve"> quan hư</w:t>
      </w:r>
      <w:r w:rsidR="00C65370" w:rsidRPr="00C65370">
        <w:rPr>
          <w:rFonts w:ascii="Times New Roman" w:eastAsia="Times New Roman" w:hAnsi="Times New Roman"/>
          <w:sz w:val="28"/>
          <w:szCs w:val="28"/>
          <w:lang w:val="nl-NL"/>
        </w:rPr>
        <w:t>ớn</w:t>
      </w:r>
      <w:r w:rsidR="00C65370">
        <w:rPr>
          <w:rFonts w:ascii="Times New Roman" w:eastAsia="Times New Roman" w:hAnsi="Times New Roman"/>
          <w:sz w:val="28"/>
          <w:szCs w:val="28"/>
          <w:lang w:val="nl-NL"/>
        </w:rPr>
        <w:t>g d</w:t>
      </w:r>
      <w:r w:rsidR="00C65370" w:rsidRPr="00C65370">
        <w:rPr>
          <w:rFonts w:ascii="Times New Roman" w:eastAsia="Times New Roman" w:hAnsi="Times New Roman"/>
          <w:sz w:val="28"/>
          <w:szCs w:val="28"/>
          <w:lang w:val="nl-NL"/>
        </w:rPr>
        <w:t>ẫ</w:t>
      </w:r>
      <w:r w:rsidR="00C65370">
        <w:rPr>
          <w:rFonts w:ascii="Times New Roman" w:eastAsia="Times New Roman" w:hAnsi="Times New Roman"/>
          <w:sz w:val="28"/>
          <w:szCs w:val="28"/>
          <w:lang w:val="nl-NL"/>
        </w:rPr>
        <w:t>n vi</w:t>
      </w:r>
      <w:r w:rsidR="00C65370" w:rsidRPr="00C65370">
        <w:rPr>
          <w:rFonts w:ascii="Times New Roman" w:eastAsia="Times New Roman" w:hAnsi="Times New Roman"/>
          <w:sz w:val="28"/>
          <w:szCs w:val="28"/>
          <w:lang w:val="nl-NL"/>
        </w:rPr>
        <w:t>ệ</w:t>
      </w:r>
      <w:r w:rsidR="00C65370">
        <w:rPr>
          <w:rFonts w:ascii="Times New Roman" w:eastAsia="Times New Roman" w:hAnsi="Times New Roman"/>
          <w:sz w:val="28"/>
          <w:szCs w:val="28"/>
          <w:lang w:val="nl-NL"/>
        </w:rPr>
        <w:t xml:space="preserve">c </w:t>
      </w:r>
      <w:r w:rsidR="00C65370" w:rsidRPr="00C65370">
        <w:rPr>
          <w:rFonts w:ascii="Times New Roman" w:eastAsia="Times New Roman" w:hAnsi="Times New Roman"/>
          <w:sz w:val="28"/>
          <w:szCs w:val="28"/>
          <w:lang w:val="nl-NL"/>
        </w:rPr>
        <w:t>ủy</w:t>
      </w:r>
      <w:r w:rsidR="00C65370">
        <w:rPr>
          <w:rFonts w:ascii="Times New Roman" w:eastAsia="Times New Roman" w:hAnsi="Times New Roman"/>
          <w:sz w:val="28"/>
          <w:szCs w:val="28"/>
          <w:lang w:val="nl-NL"/>
        </w:rPr>
        <w:t xml:space="preserve"> nhi</w:t>
      </w:r>
      <w:r w:rsidR="00C65370" w:rsidRPr="00C65370">
        <w:rPr>
          <w:rFonts w:ascii="Times New Roman" w:eastAsia="Times New Roman" w:hAnsi="Times New Roman"/>
          <w:sz w:val="28"/>
          <w:szCs w:val="28"/>
          <w:lang w:val="nl-NL"/>
        </w:rPr>
        <w:t>ệm</w:t>
      </w:r>
      <w:r w:rsidR="00C65370">
        <w:rPr>
          <w:rFonts w:ascii="Times New Roman" w:eastAsia="Times New Roman" w:hAnsi="Times New Roman"/>
          <w:sz w:val="28"/>
          <w:szCs w:val="28"/>
          <w:lang w:val="nl-NL"/>
        </w:rPr>
        <w:t xml:space="preserve"> thu ph</w:t>
      </w:r>
      <w:r w:rsidR="00C65370" w:rsidRPr="00C65370">
        <w:rPr>
          <w:rFonts w:ascii="Times New Roman" w:eastAsia="Times New Roman" w:hAnsi="Times New Roman"/>
          <w:sz w:val="28"/>
          <w:szCs w:val="28"/>
          <w:lang w:val="nl-NL"/>
        </w:rPr>
        <w:t>í</w:t>
      </w:r>
      <w:r w:rsidR="00C65370">
        <w:rPr>
          <w:rFonts w:ascii="Times New Roman" w:eastAsia="Times New Roman" w:hAnsi="Times New Roman"/>
          <w:sz w:val="28"/>
          <w:szCs w:val="28"/>
          <w:lang w:val="nl-NL"/>
        </w:rPr>
        <w:t>, l</w:t>
      </w:r>
      <w:r w:rsidR="00C65370" w:rsidRPr="00C65370">
        <w:rPr>
          <w:rFonts w:ascii="Times New Roman" w:eastAsia="Times New Roman" w:hAnsi="Times New Roman"/>
          <w:sz w:val="28"/>
          <w:szCs w:val="28"/>
          <w:lang w:val="nl-NL"/>
        </w:rPr>
        <w:t>ệ</w:t>
      </w:r>
      <w:r w:rsidR="00C65370">
        <w:rPr>
          <w:rFonts w:ascii="Times New Roman" w:eastAsia="Times New Roman" w:hAnsi="Times New Roman"/>
          <w:sz w:val="28"/>
          <w:szCs w:val="28"/>
          <w:lang w:val="nl-NL"/>
        </w:rPr>
        <w:t xml:space="preserve"> ph</w:t>
      </w:r>
      <w:r w:rsidR="00C65370" w:rsidRPr="00C65370">
        <w:rPr>
          <w:rFonts w:ascii="Times New Roman" w:eastAsia="Times New Roman" w:hAnsi="Times New Roman"/>
          <w:sz w:val="28"/>
          <w:szCs w:val="28"/>
          <w:lang w:val="nl-NL"/>
        </w:rPr>
        <w:t>í</w:t>
      </w:r>
      <w:r w:rsidR="00C65370">
        <w:rPr>
          <w:rFonts w:ascii="Times New Roman" w:eastAsia="Times New Roman" w:hAnsi="Times New Roman"/>
          <w:sz w:val="28"/>
          <w:szCs w:val="28"/>
          <w:lang w:val="nl-NL"/>
        </w:rPr>
        <w:t>.</w:t>
      </w:r>
    </w:p>
    <w:p w:rsidR="00CC1D66" w:rsidRPr="004D642F" w:rsidRDefault="00C65370" w:rsidP="00EE63B7">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4. </w:t>
      </w:r>
      <w:r w:rsidR="004D642F" w:rsidRPr="004D642F">
        <w:rPr>
          <w:rFonts w:ascii="Times New Roman" w:eastAsia="Times New Roman" w:hAnsi="Times New Roman"/>
          <w:sz w:val="28"/>
          <w:szCs w:val="28"/>
          <w:lang w:val="nl-NL"/>
        </w:rPr>
        <w:t>Các nội dung khác liên quan đến thu, nộp, quản lý, sử dụng, chứng từ thu, công khai chế độ thu</w:t>
      </w:r>
      <w:r w:rsidR="00B0288C">
        <w:rPr>
          <w:rFonts w:ascii="Times New Roman" w:eastAsia="Times New Roman" w:hAnsi="Times New Roman"/>
          <w:sz w:val="28"/>
          <w:szCs w:val="28"/>
          <w:lang w:val="nl-NL"/>
        </w:rPr>
        <w:t xml:space="preserve"> ph</w:t>
      </w:r>
      <w:r w:rsidR="00B0288C" w:rsidRPr="00B0288C">
        <w:rPr>
          <w:rFonts w:ascii="Times New Roman" w:eastAsia="Times New Roman" w:hAnsi="Times New Roman"/>
          <w:sz w:val="28"/>
          <w:szCs w:val="28"/>
          <w:lang w:val="nl-NL"/>
        </w:rPr>
        <w:t>í</w:t>
      </w:r>
      <w:r w:rsidR="00B0288C">
        <w:rPr>
          <w:rFonts w:ascii="Times New Roman" w:eastAsia="Times New Roman" w:hAnsi="Times New Roman"/>
          <w:sz w:val="28"/>
          <w:szCs w:val="28"/>
          <w:lang w:val="nl-NL"/>
        </w:rPr>
        <w:t xml:space="preserve">, </w:t>
      </w:r>
      <w:r w:rsidR="004D642F" w:rsidRPr="004D642F">
        <w:rPr>
          <w:rFonts w:ascii="Times New Roman" w:eastAsia="Times New Roman" w:hAnsi="Times New Roman"/>
          <w:sz w:val="28"/>
          <w:szCs w:val="28"/>
          <w:lang w:val="nl-NL"/>
        </w:rPr>
        <w:t xml:space="preserve">lệ phí không đề cập tại Thông tư này được thực hiện theo quy định tại Luật phí và lệ phí; </w:t>
      </w:r>
      <w:r w:rsidR="0061471E" w:rsidRPr="006657DB">
        <w:rPr>
          <w:rFonts w:ascii="Times New Roman" w:hAnsi="Times New Roman"/>
          <w:iCs/>
          <w:sz w:val="28"/>
          <w:szCs w:val="28"/>
          <w:lang w:val="nl-NL"/>
        </w:rPr>
        <w:t>Nghị định số 120/2016/NĐ-CP ngày 23</w:t>
      </w:r>
      <w:r w:rsidR="0061471E">
        <w:rPr>
          <w:rFonts w:ascii="Times New Roman" w:hAnsi="Times New Roman"/>
          <w:iCs/>
          <w:sz w:val="28"/>
          <w:szCs w:val="28"/>
          <w:lang w:val="nl-NL"/>
        </w:rPr>
        <w:t xml:space="preserve"> th</w:t>
      </w:r>
      <w:r w:rsidR="0061471E" w:rsidRPr="0061471E">
        <w:rPr>
          <w:rFonts w:ascii="Times New Roman" w:hAnsi="Times New Roman"/>
          <w:iCs/>
          <w:sz w:val="28"/>
          <w:szCs w:val="28"/>
          <w:lang w:val="nl-NL"/>
        </w:rPr>
        <w:t>án</w:t>
      </w:r>
      <w:r w:rsidR="0061471E">
        <w:rPr>
          <w:rFonts w:ascii="Times New Roman" w:hAnsi="Times New Roman"/>
          <w:iCs/>
          <w:sz w:val="28"/>
          <w:szCs w:val="28"/>
          <w:lang w:val="nl-NL"/>
        </w:rPr>
        <w:t xml:space="preserve">g </w:t>
      </w:r>
      <w:r w:rsidR="0061471E" w:rsidRPr="0061471E">
        <w:rPr>
          <w:rFonts w:ascii="Times New Roman" w:hAnsi="Times New Roman"/>
          <w:iCs/>
          <w:sz w:val="28"/>
          <w:szCs w:val="28"/>
          <w:lang w:val="nl-NL"/>
        </w:rPr>
        <w:t>8</w:t>
      </w:r>
      <w:r w:rsidR="0061471E">
        <w:rPr>
          <w:rFonts w:ascii="Times New Roman" w:hAnsi="Times New Roman"/>
          <w:iCs/>
          <w:sz w:val="28"/>
          <w:szCs w:val="28"/>
          <w:lang w:val="nl-NL"/>
        </w:rPr>
        <w:t xml:space="preserve"> n</w:t>
      </w:r>
      <w:r w:rsidR="0061471E" w:rsidRPr="0061471E">
        <w:rPr>
          <w:rFonts w:ascii="Times New Roman" w:hAnsi="Times New Roman"/>
          <w:iCs/>
          <w:sz w:val="28"/>
          <w:szCs w:val="28"/>
          <w:lang w:val="nl-NL"/>
        </w:rPr>
        <w:t>ă</w:t>
      </w:r>
      <w:r w:rsidR="0061471E">
        <w:rPr>
          <w:rFonts w:ascii="Times New Roman" w:hAnsi="Times New Roman"/>
          <w:iCs/>
          <w:sz w:val="28"/>
          <w:szCs w:val="28"/>
          <w:lang w:val="nl-NL"/>
        </w:rPr>
        <w:t xml:space="preserve">m </w:t>
      </w:r>
      <w:r w:rsidR="0061471E" w:rsidRPr="006657DB">
        <w:rPr>
          <w:rFonts w:ascii="Times New Roman" w:hAnsi="Times New Roman"/>
          <w:iCs/>
          <w:sz w:val="28"/>
          <w:szCs w:val="28"/>
          <w:lang w:val="nl-NL"/>
        </w:rPr>
        <w:t>2016 của Chính phủ quy định chi tiết và hướng dẫn thi hành một số điều của Luật phí và lệ phí</w:t>
      </w:r>
      <w:r w:rsidR="004D642F" w:rsidRPr="004D642F">
        <w:rPr>
          <w:rFonts w:ascii="Times New Roman" w:eastAsia="Times New Roman" w:hAnsi="Times New Roman"/>
          <w:sz w:val="28"/>
          <w:szCs w:val="28"/>
          <w:lang w:val="nl-NL"/>
        </w:rPr>
        <w:t xml:space="preserve">; Thông tư số 156/2013/TT-BTC ngày 06 tháng 11 năm 2013 của Bộ Tài chính hướng dẫn thi hành một số điều của Luật </w:t>
      </w:r>
      <w:r w:rsidR="00604829">
        <w:rPr>
          <w:rFonts w:ascii="Times New Roman" w:eastAsia="Times New Roman" w:hAnsi="Times New Roman"/>
          <w:sz w:val="28"/>
          <w:szCs w:val="28"/>
          <w:lang w:val="nl-NL"/>
        </w:rPr>
        <w:t>q</w:t>
      </w:r>
      <w:r w:rsidR="004D642F" w:rsidRPr="004D642F">
        <w:rPr>
          <w:rFonts w:ascii="Times New Roman" w:eastAsia="Times New Roman" w:hAnsi="Times New Roman"/>
          <w:sz w:val="28"/>
          <w:szCs w:val="28"/>
          <w:lang w:val="nl-NL"/>
        </w:rPr>
        <w:t>uản lý thuế; Luật sửa đổi</w:t>
      </w:r>
      <w:r w:rsidR="00604829">
        <w:rPr>
          <w:rFonts w:ascii="Times New Roman" w:eastAsia="Times New Roman" w:hAnsi="Times New Roman"/>
          <w:sz w:val="28"/>
          <w:szCs w:val="28"/>
          <w:lang w:val="nl-NL"/>
        </w:rPr>
        <w:t>, bổ sung một số điều của Luật q</w:t>
      </w:r>
      <w:r w:rsidR="004D642F" w:rsidRPr="004D642F">
        <w:rPr>
          <w:rFonts w:ascii="Times New Roman" w:eastAsia="Times New Roman" w:hAnsi="Times New Roman"/>
          <w:sz w:val="28"/>
          <w:szCs w:val="28"/>
          <w:lang w:val="nl-NL"/>
        </w:rPr>
        <w:t xml:space="preserve">uản lý thuế và Nghị định số 83/2013/NĐ-CP ngày 22 tháng 7 năm 2013 của Chính phủ; Thông tư </w:t>
      </w:r>
      <w:r w:rsidR="00604829">
        <w:rPr>
          <w:rFonts w:ascii="Times New Roman" w:eastAsia="Times New Roman" w:hAnsi="Times New Roman"/>
          <w:sz w:val="28"/>
          <w:szCs w:val="28"/>
          <w:lang w:val="nl-NL"/>
        </w:rPr>
        <w:t>s</w:t>
      </w:r>
      <w:r w:rsidR="00604829" w:rsidRPr="00604829">
        <w:rPr>
          <w:rFonts w:ascii="Times New Roman" w:eastAsia="Times New Roman" w:hAnsi="Times New Roman"/>
          <w:sz w:val="28"/>
          <w:szCs w:val="28"/>
          <w:lang w:val="nl-NL"/>
        </w:rPr>
        <w:t>ố</w:t>
      </w:r>
      <w:r w:rsidR="00604829">
        <w:rPr>
          <w:rFonts w:ascii="Times New Roman" w:eastAsia="Times New Roman" w:hAnsi="Times New Roman"/>
          <w:sz w:val="28"/>
          <w:szCs w:val="28"/>
          <w:lang w:val="nl-NL"/>
        </w:rPr>
        <w:t xml:space="preserve"> 153/2012/TT-BTC ng</w:t>
      </w:r>
      <w:r w:rsidR="00604829" w:rsidRPr="00604829">
        <w:rPr>
          <w:rFonts w:ascii="Times New Roman" w:eastAsia="Times New Roman" w:hAnsi="Times New Roman"/>
          <w:sz w:val="28"/>
          <w:szCs w:val="28"/>
          <w:lang w:val="nl-NL"/>
        </w:rPr>
        <w:t>ày</w:t>
      </w:r>
      <w:r w:rsidR="00604829">
        <w:rPr>
          <w:rFonts w:ascii="Times New Roman" w:eastAsia="Times New Roman" w:hAnsi="Times New Roman"/>
          <w:sz w:val="28"/>
          <w:szCs w:val="28"/>
          <w:lang w:val="nl-NL"/>
        </w:rPr>
        <w:t xml:space="preserve"> 17 th</w:t>
      </w:r>
      <w:r w:rsidR="00604829" w:rsidRPr="00604829">
        <w:rPr>
          <w:rFonts w:ascii="Times New Roman" w:eastAsia="Times New Roman" w:hAnsi="Times New Roman"/>
          <w:sz w:val="28"/>
          <w:szCs w:val="28"/>
          <w:lang w:val="nl-NL"/>
        </w:rPr>
        <w:t>án</w:t>
      </w:r>
      <w:r w:rsidR="00604829">
        <w:rPr>
          <w:rFonts w:ascii="Times New Roman" w:eastAsia="Times New Roman" w:hAnsi="Times New Roman"/>
          <w:sz w:val="28"/>
          <w:szCs w:val="28"/>
          <w:lang w:val="nl-NL"/>
        </w:rPr>
        <w:t>g 9 n</w:t>
      </w:r>
      <w:r w:rsidR="00604829" w:rsidRPr="00604829">
        <w:rPr>
          <w:rFonts w:ascii="Times New Roman" w:eastAsia="Times New Roman" w:hAnsi="Times New Roman"/>
          <w:sz w:val="28"/>
          <w:szCs w:val="28"/>
          <w:lang w:val="nl-NL"/>
        </w:rPr>
        <w:t>ă</w:t>
      </w:r>
      <w:r w:rsidR="00604829">
        <w:rPr>
          <w:rFonts w:ascii="Times New Roman" w:eastAsia="Times New Roman" w:hAnsi="Times New Roman"/>
          <w:sz w:val="28"/>
          <w:szCs w:val="28"/>
          <w:lang w:val="nl-NL"/>
        </w:rPr>
        <w:t xml:space="preserve">m 2012 </w:t>
      </w:r>
      <w:r w:rsidR="004D642F" w:rsidRPr="004D642F">
        <w:rPr>
          <w:rFonts w:ascii="Times New Roman" w:eastAsia="Times New Roman" w:hAnsi="Times New Roman"/>
          <w:sz w:val="28"/>
          <w:szCs w:val="28"/>
          <w:lang w:val="nl-NL"/>
        </w:rPr>
        <w:t>của</w:t>
      </w:r>
      <w:r w:rsidR="00604829">
        <w:rPr>
          <w:rFonts w:ascii="Times New Roman" w:eastAsia="Times New Roman" w:hAnsi="Times New Roman"/>
          <w:sz w:val="28"/>
          <w:szCs w:val="28"/>
          <w:lang w:val="nl-NL"/>
        </w:rPr>
        <w:t xml:space="preserve"> B</w:t>
      </w:r>
      <w:r w:rsidR="00604829" w:rsidRPr="00604829">
        <w:rPr>
          <w:rFonts w:ascii="Times New Roman" w:eastAsia="Times New Roman" w:hAnsi="Times New Roman"/>
          <w:sz w:val="28"/>
          <w:szCs w:val="28"/>
          <w:lang w:val="nl-NL"/>
        </w:rPr>
        <w:t>ộ</w:t>
      </w:r>
      <w:r w:rsidR="00604829">
        <w:rPr>
          <w:rFonts w:ascii="Times New Roman" w:eastAsia="Times New Roman" w:hAnsi="Times New Roman"/>
          <w:sz w:val="28"/>
          <w:szCs w:val="28"/>
          <w:lang w:val="nl-NL"/>
        </w:rPr>
        <w:t xml:space="preserve"> trư</w:t>
      </w:r>
      <w:r w:rsidR="00604829" w:rsidRPr="00604829">
        <w:rPr>
          <w:rFonts w:ascii="Times New Roman" w:eastAsia="Times New Roman" w:hAnsi="Times New Roman"/>
          <w:sz w:val="28"/>
          <w:szCs w:val="28"/>
          <w:lang w:val="nl-NL"/>
        </w:rPr>
        <w:t>ởng</w:t>
      </w:r>
      <w:r w:rsidR="004D642F" w:rsidRPr="004D642F">
        <w:rPr>
          <w:rFonts w:ascii="Times New Roman" w:eastAsia="Times New Roman" w:hAnsi="Times New Roman"/>
          <w:sz w:val="28"/>
          <w:szCs w:val="28"/>
          <w:lang w:val="nl-NL"/>
        </w:rPr>
        <w:t xml:space="preserve"> Bộ Tài chính hướng dẫn </w:t>
      </w:r>
      <w:r w:rsidR="00604829">
        <w:rPr>
          <w:rFonts w:ascii="Times New Roman" w:eastAsia="Times New Roman" w:hAnsi="Times New Roman"/>
          <w:sz w:val="28"/>
          <w:szCs w:val="28"/>
          <w:lang w:val="nl-NL"/>
        </w:rPr>
        <w:t>vi</w:t>
      </w:r>
      <w:r w:rsidR="00604829" w:rsidRPr="00604829">
        <w:rPr>
          <w:rFonts w:ascii="Times New Roman" w:eastAsia="Times New Roman" w:hAnsi="Times New Roman"/>
          <w:sz w:val="28"/>
          <w:szCs w:val="28"/>
          <w:lang w:val="nl-NL"/>
        </w:rPr>
        <w:t>ệ</w:t>
      </w:r>
      <w:r w:rsidR="00604829">
        <w:rPr>
          <w:rFonts w:ascii="Times New Roman" w:eastAsia="Times New Roman" w:hAnsi="Times New Roman"/>
          <w:sz w:val="28"/>
          <w:szCs w:val="28"/>
          <w:lang w:val="nl-NL"/>
        </w:rPr>
        <w:t xml:space="preserve">c </w:t>
      </w:r>
      <w:r w:rsidR="004D642F" w:rsidRPr="004D642F">
        <w:rPr>
          <w:rFonts w:ascii="Times New Roman" w:eastAsia="Times New Roman" w:hAnsi="Times New Roman"/>
          <w:sz w:val="28"/>
          <w:szCs w:val="28"/>
          <w:lang w:val="nl-NL"/>
        </w:rPr>
        <w:t xml:space="preserve">in, phát hành, quản lý và sử dụng </w:t>
      </w:r>
      <w:r w:rsidR="00604829">
        <w:rPr>
          <w:rFonts w:ascii="Times New Roman" w:eastAsia="Times New Roman" w:hAnsi="Times New Roman"/>
          <w:sz w:val="28"/>
          <w:szCs w:val="28"/>
          <w:lang w:val="nl-NL"/>
        </w:rPr>
        <w:t>c</w:t>
      </w:r>
      <w:r w:rsidR="00604829" w:rsidRPr="00604829">
        <w:rPr>
          <w:rFonts w:ascii="Times New Roman" w:eastAsia="Times New Roman" w:hAnsi="Times New Roman"/>
          <w:sz w:val="28"/>
          <w:szCs w:val="28"/>
          <w:lang w:val="nl-NL"/>
        </w:rPr>
        <w:t>ác</w:t>
      </w:r>
      <w:r w:rsidR="00604829">
        <w:rPr>
          <w:rFonts w:ascii="Times New Roman" w:eastAsia="Times New Roman" w:hAnsi="Times New Roman"/>
          <w:sz w:val="28"/>
          <w:szCs w:val="28"/>
          <w:lang w:val="nl-NL"/>
        </w:rPr>
        <w:t xml:space="preserve"> lo</w:t>
      </w:r>
      <w:r w:rsidR="00604829" w:rsidRPr="00604829">
        <w:rPr>
          <w:rFonts w:ascii="Times New Roman" w:eastAsia="Times New Roman" w:hAnsi="Times New Roman"/>
          <w:sz w:val="28"/>
          <w:szCs w:val="28"/>
          <w:lang w:val="nl-NL"/>
        </w:rPr>
        <w:t>ại</w:t>
      </w:r>
      <w:r w:rsidR="00604829">
        <w:rPr>
          <w:rFonts w:ascii="Times New Roman" w:eastAsia="Times New Roman" w:hAnsi="Times New Roman"/>
          <w:sz w:val="28"/>
          <w:szCs w:val="28"/>
          <w:lang w:val="nl-NL"/>
        </w:rPr>
        <w:t xml:space="preserve"> </w:t>
      </w:r>
      <w:r w:rsidR="004D642F" w:rsidRPr="004D642F">
        <w:rPr>
          <w:rFonts w:ascii="Times New Roman" w:eastAsia="Times New Roman" w:hAnsi="Times New Roman"/>
          <w:sz w:val="28"/>
          <w:szCs w:val="28"/>
          <w:lang w:val="nl-NL"/>
        </w:rPr>
        <w:t xml:space="preserve">chứng từ thu </w:t>
      </w:r>
      <w:r w:rsidR="00604829">
        <w:rPr>
          <w:rFonts w:ascii="Times New Roman" w:eastAsia="Times New Roman" w:hAnsi="Times New Roman"/>
          <w:sz w:val="28"/>
          <w:szCs w:val="28"/>
          <w:lang w:val="nl-NL"/>
        </w:rPr>
        <w:t>ti</w:t>
      </w:r>
      <w:r w:rsidR="00604829" w:rsidRPr="00604829">
        <w:rPr>
          <w:rFonts w:ascii="Times New Roman" w:eastAsia="Times New Roman" w:hAnsi="Times New Roman"/>
          <w:sz w:val="28"/>
          <w:szCs w:val="28"/>
          <w:lang w:val="nl-NL"/>
        </w:rPr>
        <w:t>ền</w:t>
      </w:r>
      <w:r w:rsidR="00604829">
        <w:rPr>
          <w:rFonts w:ascii="Times New Roman" w:eastAsia="Times New Roman" w:hAnsi="Times New Roman"/>
          <w:sz w:val="28"/>
          <w:szCs w:val="28"/>
          <w:lang w:val="nl-NL"/>
        </w:rPr>
        <w:t xml:space="preserve"> </w:t>
      </w:r>
      <w:r w:rsidR="004D642F" w:rsidRPr="004D642F">
        <w:rPr>
          <w:rFonts w:ascii="Times New Roman" w:eastAsia="Times New Roman" w:hAnsi="Times New Roman"/>
          <w:sz w:val="28"/>
          <w:szCs w:val="28"/>
          <w:lang w:val="nl-NL"/>
        </w:rPr>
        <w:t xml:space="preserve">phí, lệ phí </w:t>
      </w:r>
      <w:r w:rsidR="00604829">
        <w:rPr>
          <w:rFonts w:ascii="Times New Roman" w:eastAsia="Times New Roman" w:hAnsi="Times New Roman"/>
          <w:sz w:val="28"/>
          <w:szCs w:val="28"/>
          <w:lang w:val="nl-NL"/>
        </w:rPr>
        <w:t>th</w:t>
      </w:r>
      <w:r w:rsidR="00604829" w:rsidRPr="00604829">
        <w:rPr>
          <w:rFonts w:ascii="Times New Roman" w:eastAsia="Times New Roman" w:hAnsi="Times New Roman"/>
          <w:sz w:val="28"/>
          <w:szCs w:val="28"/>
          <w:lang w:val="nl-NL"/>
        </w:rPr>
        <w:t>uộ</w:t>
      </w:r>
      <w:r w:rsidR="00604829">
        <w:rPr>
          <w:rFonts w:ascii="Times New Roman" w:eastAsia="Times New Roman" w:hAnsi="Times New Roman"/>
          <w:sz w:val="28"/>
          <w:szCs w:val="28"/>
          <w:lang w:val="nl-NL"/>
        </w:rPr>
        <w:t>c ng</w:t>
      </w:r>
      <w:r w:rsidR="00604829" w:rsidRPr="00604829">
        <w:rPr>
          <w:rFonts w:ascii="Times New Roman" w:eastAsia="Times New Roman" w:hAnsi="Times New Roman"/>
          <w:sz w:val="28"/>
          <w:szCs w:val="28"/>
          <w:lang w:val="nl-NL"/>
        </w:rPr>
        <w:t>â</w:t>
      </w:r>
      <w:r w:rsidR="00604829">
        <w:rPr>
          <w:rFonts w:ascii="Times New Roman" w:eastAsia="Times New Roman" w:hAnsi="Times New Roman"/>
          <w:sz w:val="28"/>
          <w:szCs w:val="28"/>
          <w:lang w:val="nl-NL"/>
        </w:rPr>
        <w:t>n s</w:t>
      </w:r>
      <w:r w:rsidR="00604829" w:rsidRPr="00604829">
        <w:rPr>
          <w:rFonts w:ascii="Times New Roman" w:eastAsia="Times New Roman" w:hAnsi="Times New Roman"/>
          <w:sz w:val="28"/>
          <w:szCs w:val="28"/>
          <w:lang w:val="nl-NL"/>
        </w:rPr>
        <w:t>ác</w:t>
      </w:r>
      <w:r w:rsidR="00604829">
        <w:rPr>
          <w:rFonts w:ascii="Times New Roman" w:eastAsia="Times New Roman" w:hAnsi="Times New Roman"/>
          <w:sz w:val="28"/>
          <w:szCs w:val="28"/>
          <w:lang w:val="nl-NL"/>
        </w:rPr>
        <w:t>h nh</w:t>
      </w:r>
      <w:r w:rsidR="00604829" w:rsidRPr="00604829">
        <w:rPr>
          <w:rFonts w:ascii="Times New Roman" w:eastAsia="Times New Roman" w:hAnsi="Times New Roman"/>
          <w:sz w:val="28"/>
          <w:szCs w:val="28"/>
          <w:lang w:val="nl-NL"/>
        </w:rPr>
        <w:t>à</w:t>
      </w:r>
      <w:r w:rsidR="00604829">
        <w:rPr>
          <w:rFonts w:ascii="Times New Roman" w:eastAsia="Times New Roman" w:hAnsi="Times New Roman"/>
          <w:sz w:val="28"/>
          <w:szCs w:val="28"/>
          <w:lang w:val="nl-NL"/>
        </w:rPr>
        <w:t xml:space="preserve"> nư</w:t>
      </w:r>
      <w:r w:rsidR="00604829" w:rsidRPr="00604829">
        <w:rPr>
          <w:rFonts w:ascii="Times New Roman" w:eastAsia="Times New Roman" w:hAnsi="Times New Roman"/>
          <w:sz w:val="28"/>
          <w:szCs w:val="28"/>
          <w:lang w:val="nl-NL"/>
        </w:rPr>
        <w:t>ớc</w:t>
      </w:r>
      <w:r w:rsidR="00604829">
        <w:rPr>
          <w:rFonts w:ascii="Times New Roman" w:eastAsia="Times New Roman" w:hAnsi="Times New Roman"/>
          <w:sz w:val="28"/>
          <w:szCs w:val="28"/>
          <w:lang w:val="nl-NL"/>
        </w:rPr>
        <w:t xml:space="preserve"> </w:t>
      </w:r>
      <w:r w:rsidR="004D642F" w:rsidRPr="004D642F">
        <w:rPr>
          <w:rFonts w:ascii="Times New Roman" w:eastAsia="Times New Roman" w:hAnsi="Times New Roman"/>
          <w:sz w:val="28"/>
          <w:szCs w:val="28"/>
          <w:lang w:val="nl-NL"/>
        </w:rPr>
        <w:t>và các văn bản sửa đổi, bổ sung</w:t>
      </w:r>
      <w:r w:rsidR="00604829">
        <w:rPr>
          <w:rFonts w:ascii="Times New Roman" w:eastAsia="Times New Roman" w:hAnsi="Times New Roman"/>
          <w:sz w:val="28"/>
          <w:szCs w:val="28"/>
          <w:lang w:val="nl-NL"/>
        </w:rPr>
        <w:t>, thay th</w:t>
      </w:r>
      <w:r w:rsidR="00604829" w:rsidRPr="00604829">
        <w:rPr>
          <w:rFonts w:ascii="Times New Roman" w:eastAsia="Times New Roman" w:hAnsi="Times New Roman"/>
          <w:sz w:val="28"/>
          <w:szCs w:val="28"/>
          <w:lang w:val="nl-NL"/>
        </w:rPr>
        <w:t>ế</w:t>
      </w:r>
      <w:r w:rsidR="004D642F" w:rsidRPr="004D642F">
        <w:rPr>
          <w:rFonts w:ascii="Times New Roman" w:eastAsia="Times New Roman" w:hAnsi="Times New Roman"/>
          <w:sz w:val="28"/>
          <w:szCs w:val="28"/>
          <w:lang w:val="nl-NL"/>
        </w:rPr>
        <w:t xml:space="preserve"> (nếu có)</w:t>
      </w:r>
      <w:r w:rsidR="00CC1D66" w:rsidRPr="00CC1D66">
        <w:rPr>
          <w:rFonts w:ascii="Times New Roman" w:eastAsia="Times New Roman" w:hAnsi="Times New Roman"/>
          <w:sz w:val="28"/>
          <w:szCs w:val="28"/>
          <w:lang w:val="nl-NL"/>
        </w:rPr>
        <w:t>.</w:t>
      </w:r>
    </w:p>
    <w:p w:rsidR="00536E1B" w:rsidRDefault="007F1D02" w:rsidP="00EE63B7">
      <w:pPr>
        <w:widowControl w:val="0"/>
        <w:spacing w:before="120" w:after="240" w:line="240" w:lineRule="auto"/>
        <w:ind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4. Trong quá trình thực h</w:t>
      </w:r>
      <w:r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D84245"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98501B"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r w:rsidR="004D642F">
              <w:rPr>
                <w:rFonts w:asciiTheme="majorHAnsi" w:hAnsiTheme="majorHAnsi" w:cstheme="majorHAnsi"/>
                <w:lang w:val="nl-NL"/>
              </w:rPr>
              <w:t xml:space="preserve"> </w:t>
            </w:r>
          </w:p>
          <w:p w:rsidR="00CC1D66" w:rsidRPr="00CC1D66" w:rsidRDefault="0098501B"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w:t>
            </w:r>
            <w:r w:rsidR="004D642F">
              <w:rPr>
                <w:rFonts w:asciiTheme="majorHAnsi" w:hAnsiTheme="majorHAnsi" w:cstheme="majorHAnsi"/>
                <w:lang w:val="nl-NL"/>
              </w:rPr>
              <w:t xml:space="preserve">UBND </w:t>
            </w:r>
            <w:r w:rsidR="00C65370" w:rsidRPr="00CC1D66">
              <w:rPr>
                <w:rFonts w:asciiTheme="majorHAnsi" w:hAnsiTheme="majorHAnsi" w:cstheme="majorHAnsi"/>
                <w:lang w:val="nl-NL"/>
              </w:rPr>
              <w:t xml:space="preserve">Sở Tài chính, Cục Thuế </w:t>
            </w:r>
            <w:r w:rsidRPr="00CC1D66">
              <w:rPr>
                <w:rFonts w:asciiTheme="majorHAnsi" w:hAnsiTheme="majorHAnsi" w:cstheme="majorHAnsi"/>
                <w:lang w:val="nl-NL"/>
              </w:rPr>
              <w:t>các tỉnh, thành phố trực thuộc Trung ương;</w:t>
            </w:r>
          </w:p>
          <w:p w:rsidR="0098501B"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xml:space="preserve">- Công báo; </w:t>
            </w:r>
          </w:p>
          <w:p w:rsidR="00CC1D66" w:rsidRPr="00CC1D66" w:rsidRDefault="0098501B" w:rsidP="00CC1D66">
            <w:pPr>
              <w:spacing w:after="0" w:line="240" w:lineRule="auto"/>
              <w:textAlignment w:val="baseline"/>
              <w:rPr>
                <w:rFonts w:asciiTheme="majorHAnsi" w:hAnsiTheme="majorHAnsi" w:cstheme="majorHAnsi"/>
              </w:rPr>
            </w:pPr>
            <w:r>
              <w:rPr>
                <w:rFonts w:asciiTheme="majorHAnsi" w:hAnsiTheme="majorHAnsi" w:cstheme="majorHAnsi"/>
              </w:rPr>
              <w:t xml:space="preserve">- </w:t>
            </w:r>
            <w:r w:rsidR="00CC1D66" w:rsidRPr="00CC1D66">
              <w:rPr>
                <w:rFonts w:asciiTheme="majorHAnsi" w:hAnsiTheme="majorHAnsi" w:cstheme="majorHAnsi"/>
              </w:rPr>
              <w:t>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5F7B8B" w:rsidRPr="00CC1D66" w:rsidRDefault="00CC1D66" w:rsidP="00A60E9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C65370" w:rsidRDefault="00C65370" w:rsidP="00C65370">
      <w:pPr>
        <w:shd w:val="clear" w:color="auto" w:fill="FFFFFF"/>
        <w:spacing w:after="0" w:line="240" w:lineRule="auto"/>
        <w:jc w:val="center"/>
        <w:rPr>
          <w:rFonts w:asciiTheme="majorHAnsi" w:hAnsiTheme="majorHAnsi" w:cstheme="majorHAnsi"/>
          <w:b/>
          <w:color w:val="000000"/>
          <w:sz w:val="26"/>
          <w:szCs w:val="26"/>
          <w:lang w:val="nl-NL"/>
        </w:rPr>
      </w:pPr>
      <w:r w:rsidRPr="00C65370">
        <w:rPr>
          <w:rFonts w:asciiTheme="majorHAnsi" w:hAnsiTheme="majorHAnsi" w:cstheme="majorHAnsi"/>
          <w:b/>
          <w:color w:val="000000"/>
          <w:sz w:val="26"/>
          <w:szCs w:val="26"/>
          <w:lang w:val="nl-NL"/>
        </w:rPr>
        <w:lastRenderedPageBreak/>
        <w:t xml:space="preserve">BIỂU MỨC THU PHÍ HẢI QUAN, LỆ PHÍ </w:t>
      </w:r>
    </w:p>
    <w:p w:rsidR="00C65370" w:rsidRDefault="00C65370" w:rsidP="00C65370">
      <w:pPr>
        <w:shd w:val="clear" w:color="auto" w:fill="FFFFFF"/>
        <w:spacing w:after="0" w:line="240" w:lineRule="auto"/>
        <w:jc w:val="center"/>
        <w:rPr>
          <w:rFonts w:asciiTheme="majorHAnsi" w:hAnsiTheme="majorHAnsi" w:cstheme="majorHAnsi"/>
          <w:i/>
          <w:iCs/>
          <w:color w:val="000000"/>
          <w:sz w:val="26"/>
          <w:szCs w:val="26"/>
          <w:lang w:val="nl-NL"/>
        </w:rPr>
      </w:pPr>
      <w:r w:rsidRPr="00C65370">
        <w:rPr>
          <w:rFonts w:asciiTheme="majorHAnsi" w:hAnsiTheme="majorHAnsi" w:cstheme="majorHAnsi"/>
          <w:b/>
          <w:color w:val="000000"/>
          <w:sz w:val="26"/>
          <w:szCs w:val="26"/>
          <w:lang w:val="nl-NL"/>
        </w:rPr>
        <w:t>HÀNG HÓA, PHƯƠNG TIỆN QUÁ CẢNH</w:t>
      </w:r>
      <w:r w:rsidRPr="00C65370">
        <w:rPr>
          <w:rFonts w:asciiTheme="majorHAnsi" w:hAnsiTheme="majorHAnsi" w:cstheme="majorHAnsi"/>
          <w:b/>
          <w:color w:val="000000"/>
          <w:sz w:val="26"/>
          <w:szCs w:val="26"/>
          <w:lang w:val="nl-NL"/>
        </w:rPr>
        <w:br/>
      </w:r>
      <w:r w:rsidRPr="00C65370">
        <w:rPr>
          <w:rFonts w:asciiTheme="majorHAnsi" w:hAnsiTheme="majorHAnsi" w:cstheme="majorHAnsi"/>
          <w:i/>
          <w:iCs/>
          <w:color w:val="000000"/>
          <w:sz w:val="26"/>
          <w:szCs w:val="26"/>
          <w:lang w:val="nl-NL"/>
        </w:rPr>
        <w:t>(</w:t>
      </w:r>
      <w:r>
        <w:rPr>
          <w:rFonts w:asciiTheme="majorHAnsi" w:hAnsiTheme="majorHAnsi" w:cstheme="majorHAnsi"/>
          <w:i/>
          <w:iCs/>
          <w:color w:val="000000"/>
          <w:sz w:val="26"/>
          <w:szCs w:val="26"/>
          <w:lang w:val="nl-NL"/>
        </w:rPr>
        <w:t>K</w:t>
      </w:r>
      <w:r w:rsidRPr="00C65370">
        <w:rPr>
          <w:rFonts w:asciiTheme="majorHAnsi" w:hAnsiTheme="majorHAnsi" w:cstheme="majorHAnsi"/>
          <w:i/>
          <w:iCs/>
          <w:color w:val="000000"/>
          <w:sz w:val="26"/>
          <w:szCs w:val="26"/>
          <w:lang w:val="nl-NL"/>
        </w:rPr>
        <w:t xml:space="preserve">èm theo Thông tư số …./2016/TT-BTC </w:t>
      </w:r>
      <w:r>
        <w:rPr>
          <w:rFonts w:asciiTheme="majorHAnsi" w:hAnsiTheme="majorHAnsi" w:cstheme="majorHAnsi"/>
          <w:i/>
          <w:iCs/>
          <w:color w:val="000000"/>
          <w:sz w:val="26"/>
          <w:szCs w:val="26"/>
          <w:lang w:val="nl-NL"/>
        </w:rPr>
        <w:t>n</w:t>
      </w:r>
      <w:r w:rsidRPr="00C65370">
        <w:rPr>
          <w:rFonts w:asciiTheme="majorHAnsi" w:hAnsiTheme="majorHAnsi" w:cstheme="majorHAnsi"/>
          <w:i/>
          <w:iCs/>
          <w:color w:val="000000"/>
          <w:sz w:val="26"/>
          <w:szCs w:val="26"/>
          <w:lang w:val="nl-NL"/>
        </w:rPr>
        <w:t>gày …tháng … năm 2016 của BTC)</w:t>
      </w:r>
    </w:p>
    <w:p w:rsidR="00C65370" w:rsidRPr="00C65370" w:rsidRDefault="00C65370" w:rsidP="00C65370">
      <w:pPr>
        <w:shd w:val="clear" w:color="auto" w:fill="FFFFFF"/>
        <w:spacing w:after="0" w:line="240" w:lineRule="auto"/>
        <w:jc w:val="center"/>
        <w:rPr>
          <w:rFonts w:ascii=".VnFree" w:hAnsi=".VnFree" w:cstheme="majorHAnsi"/>
          <w:i/>
          <w:iCs/>
          <w:color w:val="000000"/>
          <w:sz w:val="26"/>
          <w:szCs w:val="26"/>
          <w:lang w:val="nl-NL"/>
        </w:rPr>
      </w:pPr>
      <w:r w:rsidRPr="00C65370">
        <w:rPr>
          <w:rFonts w:ascii=".VnFree" w:hAnsi=".VnFree" w:cstheme="majorHAnsi"/>
          <w:i/>
          <w:iCs/>
          <w:color w:val="000000"/>
          <w:sz w:val="26"/>
          <w:szCs w:val="26"/>
          <w:lang w:val="nl-NL"/>
        </w:rPr>
        <w:t>---------------------------</w:t>
      </w:r>
    </w:p>
    <w:p w:rsidR="00C65370" w:rsidRDefault="00C65370" w:rsidP="00C65370">
      <w:pPr>
        <w:shd w:val="clear" w:color="auto" w:fill="FFFFFF"/>
        <w:spacing w:after="120" w:line="210" w:lineRule="atLeast"/>
        <w:jc w:val="both"/>
        <w:rPr>
          <w:rFonts w:asciiTheme="majorHAnsi" w:hAnsiTheme="majorHAnsi" w:cstheme="majorHAnsi"/>
          <w:color w:val="000000"/>
          <w:sz w:val="26"/>
          <w:szCs w:val="26"/>
          <w:lang w:val="nl-NL"/>
        </w:rPr>
      </w:pPr>
    </w:p>
    <w:tbl>
      <w:tblPr>
        <w:tblStyle w:val="TableGrid"/>
        <w:tblW w:w="9180" w:type="dxa"/>
        <w:tblLook w:val="04A0"/>
      </w:tblPr>
      <w:tblGrid>
        <w:gridCol w:w="675"/>
        <w:gridCol w:w="5245"/>
        <w:gridCol w:w="3260"/>
      </w:tblGrid>
      <w:tr w:rsidR="00C65370" w:rsidRPr="00C65370" w:rsidTr="00C65370">
        <w:trPr>
          <w:trHeight w:val="341"/>
        </w:trPr>
        <w:tc>
          <w:tcPr>
            <w:tcW w:w="675" w:type="dxa"/>
            <w:vAlign w:val="center"/>
          </w:tcPr>
          <w:p w:rsidR="00C65370" w:rsidRPr="00C65370" w:rsidRDefault="00C65370" w:rsidP="00C65370">
            <w:pPr>
              <w:spacing w:after="0" w:line="240" w:lineRule="auto"/>
              <w:jc w:val="center"/>
              <w:rPr>
                <w:rFonts w:asciiTheme="majorHAnsi" w:hAnsiTheme="majorHAnsi" w:cstheme="majorHAnsi"/>
                <w:b/>
                <w:color w:val="000000"/>
                <w:sz w:val="28"/>
                <w:szCs w:val="28"/>
                <w:lang w:val="nl-NL"/>
              </w:rPr>
            </w:pPr>
            <w:r w:rsidRPr="00C65370">
              <w:rPr>
                <w:rFonts w:asciiTheme="majorHAnsi" w:hAnsiTheme="majorHAnsi" w:cstheme="majorHAnsi"/>
                <w:b/>
                <w:color w:val="000000"/>
                <w:sz w:val="28"/>
                <w:szCs w:val="28"/>
                <w:lang w:val="nl-NL"/>
              </w:rPr>
              <w:t>Số TT</w:t>
            </w:r>
          </w:p>
        </w:tc>
        <w:tc>
          <w:tcPr>
            <w:tcW w:w="5245" w:type="dxa"/>
            <w:vAlign w:val="center"/>
          </w:tcPr>
          <w:p w:rsidR="00C65370" w:rsidRPr="00C65370" w:rsidRDefault="00C65370" w:rsidP="00C65370">
            <w:pPr>
              <w:spacing w:after="0" w:line="240" w:lineRule="auto"/>
              <w:jc w:val="center"/>
              <w:rPr>
                <w:rFonts w:asciiTheme="majorHAnsi" w:hAnsiTheme="majorHAnsi" w:cstheme="majorHAnsi"/>
                <w:b/>
                <w:color w:val="000000"/>
                <w:sz w:val="28"/>
                <w:szCs w:val="28"/>
              </w:rPr>
            </w:pPr>
            <w:r w:rsidRPr="00C65370">
              <w:rPr>
                <w:rFonts w:asciiTheme="majorHAnsi" w:hAnsiTheme="majorHAnsi" w:cstheme="majorHAnsi"/>
                <w:b/>
                <w:color w:val="000000"/>
                <w:sz w:val="28"/>
                <w:szCs w:val="28"/>
              </w:rPr>
              <w:t>Nội dung thu</w:t>
            </w:r>
          </w:p>
        </w:tc>
        <w:tc>
          <w:tcPr>
            <w:tcW w:w="3260" w:type="dxa"/>
            <w:vAlign w:val="center"/>
          </w:tcPr>
          <w:p w:rsidR="00C65370" w:rsidRPr="00C65370" w:rsidRDefault="00C65370" w:rsidP="00C65370">
            <w:pPr>
              <w:spacing w:after="0" w:line="240" w:lineRule="auto"/>
              <w:jc w:val="center"/>
              <w:rPr>
                <w:rFonts w:asciiTheme="majorHAnsi" w:hAnsiTheme="majorHAnsi" w:cstheme="majorHAnsi"/>
                <w:b/>
                <w:color w:val="000000"/>
                <w:sz w:val="28"/>
                <w:szCs w:val="28"/>
              </w:rPr>
            </w:pPr>
            <w:r w:rsidRPr="00C65370">
              <w:rPr>
                <w:rFonts w:asciiTheme="majorHAnsi" w:hAnsiTheme="majorHAnsi" w:cstheme="majorHAnsi"/>
                <w:b/>
                <w:color w:val="000000"/>
                <w:sz w:val="28"/>
                <w:szCs w:val="28"/>
              </w:rPr>
              <w:t>Mức thu</w:t>
            </w:r>
          </w:p>
        </w:tc>
      </w:tr>
      <w:tr w:rsidR="00C65370" w:rsidRPr="00C65370" w:rsidTr="00C65370">
        <w:tc>
          <w:tcPr>
            <w:tcW w:w="675" w:type="dxa"/>
            <w:vAlign w:val="center"/>
          </w:tcPr>
          <w:p w:rsidR="00C65370" w:rsidRPr="00C65370" w:rsidRDefault="00C65370" w:rsidP="00C65370">
            <w:pPr>
              <w:spacing w:after="0" w:line="240" w:lineRule="auto"/>
              <w:jc w:val="center"/>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1</w:t>
            </w:r>
          </w:p>
        </w:tc>
        <w:tc>
          <w:tcPr>
            <w:tcW w:w="5245" w:type="dxa"/>
            <w:vAlign w:val="center"/>
          </w:tcPr>
          <w:p w:rsidR="00C65370" w:rsidRPr="00C65370" w:rsidRDefault="00C65370" w:rsidP="004F4B72">
            <w:pPr>
              <w:spacing w:after="0" w:line="240" w:lineRule="auto"/>
              <w:jc w:val="both"/>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 xml:space="preserve">Phí hải quan </w:t>
            </w:r>
            <w:r w:rsidRPr="00C65370">
              <w:rPr>
                <w:rFonts w:asciiTheme="majorHAnsi" w:hAnsiTheme="majorHAnsi" w:cstheme="majorHAnsi"/>
                <w:sz w:val="28"/>
                <w:szCs w:val="28"/>
                <w:lang w:val="nl-NL"/>
              </w:rPr>
              <w:t>đăng ký tờ khai</w:t>
            </w:r>
          </w:p>
        </w:tc>
        <w:tc>
          <w:tcPr>
            <w:tcW w:w="3260" w:type="dxa"/>
            <w:vAlign w:val="center"/>
          </w:tcPr>
          <w:p w:rsidR="00C65370" w:rsidRPr="00C65370" w:rsidRDefault="00C65370" w:rsidP="00C65370">
            <w:pPr>
              <w:spacing w:after="0" w:line="240" w:lineRule="auto"/>
              <w:ind w:right="-57"/>
              <w:rPr>
                <w:rFonts w:asciiTheme="majorHAnsi" w:hAnsiTheme="majorHAnsi" w:cstheme="majorHAnsi"/>
                <w:color w:val="000000"/>
                <w:sz w:val="28"/>
                <w:szCs w:val="28"/>
              </w:rPr>
            </w:pPr>
            <w:r w:rsidRPr="00C65370">
              <w:rPr>
                <w:rFonts w:asciiTheme="majorHAnsi" w:hAnsiTheme="majorHAnsi" w:cstheme="majorHAnsi"/>
                <w:color w:val="000000"/>
                <w:sz w:val="28"/>
                <w:szCs w:val="28"/>
              </w:rPr>
              <w:t>20.000 đồ</w:t>
            </w:r>
            <w:r>
              <w:rPr>
                <w:rFonts w:asciiTheme="majorHAnsi" w:hAnsiTheme="majorHAnsi" w:cstheme="majorHAnsi"/>
                <w:color w:val="000000"/>
                <w:sz w:val="28"/>
                <w:szCs w:val="28"/>
              </w:rPr>
              <w:t>ng/t</w:t>
            </w:r>
            <w:r w:rsidRPr="00C65370">
              <w:rPr>
                <w:rFonts w:asciiTheme="majorHAnsi" w:hAnsiTheme="majorHAnsi" w:cstheme="majorHAnsi"/>
                <w:color w:val="000000"/>
                <w:sz w:val="28"/>
                <w:szCs w:val="28"/>
              </w:rPr>
              <w:t>ờ khai</w:t>
            </w:r>
          </w:p>
        </w:tc>
      </w:tr>
      <w:tr w:rsidR="00C65370" w:rsidRPr="00C65370" w:rsidTr="00C65370">
        <w:trPr>
          <w:trHeight w:val="469"/>
        </w:trPr>
        <w:tc>
          <w:tcPr>
            <w:tcW w:w="675" w:type="dxa"/>
            <w:vAlign w:val="center"/>
          </w:tcPr>
          <w:p w:rsidR="00C65370" w:rsidRPr="00C65370" w:rsidRDefault="00C65370" w:rsidP="00C65370">
            <w:pPr>
              <w:spacing w:after="0" w:line="240" w:lineRule="auto"/>
              <w:jc w:val="center"/>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2</w:t>
            </w:r>
          </w:p>
        </w:tc>
        <w:tc>
          <w:tcPr>
            <w:tcW w:w="5245" w:type="dxa"/>
            <w:vAlign w:val="center"/>
          </w:tcPr>
          <w:p w:rsidR="00C65370" w:rsidRPr="00C65370" w:rsidRDefault="00C65370" w:rsidP="004F4B72">
            <w:pPr>
              <w:spacing w:after="0" w:line="240" w:lineRule="auto"/>
              <w:jc w:val="both"/>
              <w:rPr>
                <w:rFonts w:asciiTheme="majorHAnsi" w:hAnsiTheme="majorHAnsi" w:cstheme="majorHAnsi"/>
                <w:color w:val="000000"/>
                <w:sz w:val="28"/>
                <w:szCs w:val="28"/>
                <w:lang w:val="nl-NL"/>
              </w:rPr>
            </w:pPr>
            <w:r w:rsidRPr="00C65370">
              <w:rPr>
                <w:rFonts w:asciiTheme="majorHAnsi" w:hAnsiTheme="majorHAnsi" w:cstheme="majorHAnsi"/>
                <w:sz w:val="28"/>
                <w:szCs w:val="28"/>
                <w:lang w:val="nl-NL"/>
              </w:rPr>
              <w:t>Phí hải quan kiểm tra, giám sát hàng hóa xuất khẩu, nhập khẩu có yêu cầu bảo hộ quyền sở hữu trí tuệ</w:t>
            </w:r>
          </w:p>
        </w:tc>
        <w:tc>
          <w:tcPr>
            <w:tcW w:w="3260" w:type="dxa"/>
            <w:vAlign w:val="center"/>
          </w:tcPr>
          <w:p w:rsidR="00C65370" w:rsidRPr="00C65370" w:rsidRDefault="00C65370" w:rsidP="00C65370">
            <w:pPr>
              <w:spacing w:after="0" w:line="240" w:lineRule="auto"/>
              <w:ind w:right="-57"/>
              <w:rPr>
                <w:rFonts w:asciiTheme="majorHAnsi" w:hAnsiTheme="majorHAnsi" w:cstheme="majorHAnsi"/>
                <w:color w:val="000000"/>
                <w:sz w:val="28"/>
                <w:szCs w:val="28"/>
              </w:rPr>
            </w:pPr>
            <w:r w:rsidRPr="00C65370">
              <w:rPr>
                <w:rFonts w:asciiTheme="majorHAnsi" w:hAnsiTheme="majorHAnsi" w:cstheme="majorHAnsi"/>
                <w:sz w:val="28"/>
                <w:szCs w:val="28"/>
              </w:rPr>
              <w:t xml:space="preserve">200.000 đồng/01 đơn </w:t>
            </w:r>
          </w:p>
        </w:tc>
      </w:tr>
      <w:tr w:rsidR="00C65370" w:rsidRPr="00C65370" w:rsidTr="00C65370">
        <w:trPr>
          <w:trHeight w:val="253"/>
        </w:trPr>
        <w:tc>
          <w:tcPr>
            <w:tcW w:w="675" w:type="dxa"/>
            <w:vAlign w:val="center"/>
          </w:tcPr>
          <w:p w:rsidR="00C65370" w:rsidRPr="00C65370" w:rsidRDefault="00C65370" w:rsidP="00C65370">
            <w:pPr>
              <w:spacing w:after="0" w:line="240" w:lineRule="auto"/>
              <w:jc w:val="center"/>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3</w:t>
            </w:r>
          </w:p>
        </w:tc>
        <w:tc>
          <w:tcPr>
            <w:tcW w:w="5245" w:type="dxa"/>
            <w:vAlign w:val="center"/>
          </w:tcPr>
          <w:p w:rsidR="00C65370" w:rsidRPr="00C65370" w:rsidRDefault="00C65370" w:rsidP="004F4B72">
            <w:pPr>
              <w:spacing w:after="0" w:line="240" w:lineRule="auto"/>
              <w:jc w:val="both"/>
              <w:rPr>
                <w:rFonts w:asciiTheme="majorHAnsi" w:hAnsiTheme="majorHAnsi" w:cstheme="majorHAnsi"/>
                <w:sz w:val="28"/>
                <w:szCs w:val="28"/>
                <w:lang w:val="nl-NL"/>
              </w:rPr>
            </w:pPr>
            <w:r w:rsidRPr="00C65370">
              <w:rPr>
                <w:rFonts w:asciiTheme="majorHAnsi" w:hAnsiTheme="majorHAnsi" w:cstheme="majorHAnsi"/>
                <w:sz w:val="28"/>
                <w:szCs w:val="28"/>
                <w:lang w:val="nl-NL"/>
              </w:rPr>
              <w:t>Lệ phí quá cảnh đối với hàng hoá</w:t>
            </w:r>
          </w:p>
        </w:tc>
        <w:tc>
          <w:tcPr>
            <w:tcW w:w="3260" w:type="dxa"/>
            <w:vAlign w:val="center"/>
          </w:tcPr>
          <w:p w:rsidR="00C65370" w:rsidRPr="00C65370" w:rsidRDefault="00C65370" w:rsidP="00C65370">
            <w:pPr>
              <w:spacing w:after="0" w:line="240" w:lineRule="auto"/>
              <w:ind w:right="-57"/>
              <w:rPr>
                <w:rFonts w:asciiTheme="majorHAnsi" w:hAnsiTheme="majorHAnsi" w:cstheme="majorHAnsi"/>
                <w:sz w:val="28"/>
                <w:szCs w:val="28"/>
              </w:rPr>
            </w:pPr>
            <w:r w:rsidRPr="00C65370">
              <w:rPr>
                <w:rFonts w:asciiTheme="majorHAnsi" w:hAnsiTheme="majorHAnsi" w:cstheme="majorHAnsi"/>
                <w:sz w:val="28"/>
                <w:szCs w:val="28"/>
              </w:rPr>
              <w:t>200.000 đồng/</w:t>
            </w:r>
            <w:r>
              <w:rPr>
                <w:rFonts w:asciiTheme="majorHAnsi" w:hAnsiTheme="majorHAnsi" w:cstheme="majorHAnsi"/>
                <w:sz w:val="28"/>
                <w:szCs w:val="28"/>
              </w:rPr>
              <w:t>t</w:t>
            </w:r>
            <w:r w:rsidRPr="00C65370">
              <w:rPr>
                <w:rFonts w:asciiTheme="majorHAnsi" w:hAnsiTheme="majorHAnsi" w:cstheme="majorHAnsi"/>
                <w:sz w:val="28"/>
                <w:szCs w:val="28"/>
              </w:rPr>
              <w:t>ờ khai</w:t>
            </w:r>
          </w:p>
        </w:tc>
      </w:tr>
      <w:tr w:rsidR="00C65370" w:rsidRPr="00C65370" w:rsidTr="00C65370">
        <w:tc>
          <w:tcPr>
            <w:tcW w:w="675" w:type="dxa"/>
            <w:vAlign w:val="center"/>
          </w:tcPr>
          <w:p w:rsidR="00C65370" w:rsidRPr="00C65370" w:rsidRDefault="00C65370" w:rsidP="00C65370">
            <w:pPr>
              <w:spacing w:after="0" w:line="240" w:lineRule="auto"/>
              <w:jc w:val="center"/>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4</w:t>
            </w:r>
          </w:p>
        </w:tc>
        <w:tc>
          <w:tcPr>
            <w:tcW w:w="5245" w:type="dxa"/>
            <w:vAlign w:val="center"/>
          </w:tcPr>
          <w:p w:rsidR="00C65370" w:rsidRPr="00C65370" w:rsidRDefault="00C65370" w:rsidP="004F4B72">
            <w:pPr>
              <w:spacing w:after="0" w:line="240" w:lineRule="auto"/>
              <w:jc w:val="both"/>
              <w:rPr>
                <w:rFonts w:asciiTheme="majorHAnsi" w:hAnsiTheme="majorHAnsi" w:cstheme="majorHAnsi"/>
                <w:sz w:val="28"/>
                <w:szCs w:val="28"/>
                <w:lang w:val="nl-NL"/>
              </w:rPr>
            </w:pPr>
            <w:r w:rsidRPr="00C65370">
              <w:rPr>
                <w:rFonts w:asciiTheme="majorHAnsi" w:hAnsiTheme="majorHAnsi" w:cstheme="majorHAnsi"/>
                <w:sz w:val="28"/>
                <w:szCs w:val="28"/>
                <w:lang w:val="nl-NL"/>
              </w:rPr>
              <w:t>Lệ phí đối với phươ</w:t>
            </w:r>
            <w:r w:rsidR="00D84245">
              <w:rPr>
                <w:rFonts w:asciiTheme="majorHAnsi" w:hAnsiTheme="majorHAnsi" w:cstheme="majorHAnsi"/>
                <w:sz w:val="28"/>
                <w:szCs w:val="28"/>
                <w:lang w:val="nl-NL"/>
              </w:rPr>
              <w:t>ng ti</w:t>
            </w:r>
            <w:r w:rsidR="00D84245" w:rsidRPr="00D84245">
              <w:rPr>
                <w:rFonts w:asciiTheme="majorHAnsi" w:hAnsiTheme="majorHAnsi" w:cstheme="majorHAnsi"/>
                <w:sz w:val="28"/>
                <w:szCs w:val="28"/>
                <w:lang w:val="nl-NL"/>
              </w:rPr>
              <w:t>ệ</w:t>
            </w:r>
            <w:r w:rsidRPr="00C65370">
              <w:rPr>
                <w:rFonts w:asciiTheme="majorHAnsi" w:hAnsiTheme="majorHAnsi" w:cstheme="majorHAnsi"/>
                <w:sz w:val="28"/>
                <w:szCs w:val="28"/>
                <w:lang w:val="nl-NL"/>
              </w:rPr>
              <w:t>n cơ giới đường bộ quá cảnh (gồm: ô tô, đầu kéo, máy kéo)</w:t>
            </w:r>
          </w:p>
        </w:tc>
        <w:tc>
          <w:tcPr>
            <w:tcW w:w="3260" w:type="dxa"/>
            <w:vAlign w:val="center"/>
          </w:tcPr>
          <w:p w:rsidR="00C65370" w:rsidRPr="00C65370" w:rsidRDefault="00C65370" w:rsidP="00C65370">
            <w:pPr>
              <w:spacing w:after="0" w:line="240" w:lineRule="auto"/>
              <w:ind w:right="-57"/>
              <w:rPr>
                <w:rFonts w:asciiTheme="majorHAnsi" w:hAnsiTheme="majorHAnsi" w:cstheme="majorHAnsi"/>
                <w:sz w:val="28"/>
                <w:szCs w:val="28"/>
              </w:rPr>
            </w:pPr>
            <w:r w:rsidRPr="00C65370">
              <w:rPr>
                <w:rFonts w:asciiTheme="majorHAnsi" w:hAnsiTheme="majorHAnsi" w:cstheme="majorHAnsi"/>
                <w:sz w:val="28"/>
                <w:szCs w:val="28"/>
              </w:rPr>
              <w:t>200.000 đồng/phương tiện</w:t>
            </w:r>
          </w:p>
        </w:tc>
      </w:tr>
      <w:tr w:rsidR="00C65370" w:rsidRPr="00C65370" w:rsidTr="00C65370">
        <w:tc>
          <w:tcPr>
            <w:tcW w:w="675" w:type="dxa"/>
            <w:vAlign w:val="center"/>
          </w:tcPr>
          <w:p w:rsidR="00C65370" w:rsidRPr="00C65370" w:rsidRDefault="00C65370" w:rsidP="00C65370">
            <w:pPr>
              <w:spacing w:after="0" w:line="240" w:lineRule="auto"/>
              <w:jc w:val="center"/>
              <w:rPr>
                <w:rFonts w:asciiTheme="majorHAnsi" w:hAnsiTheme="majorHAnsi" w:cstheme="majorHAnsi"/>
                <w:color w:val="000000"/>
                <w:sz w:val="28"/>
                <w:szCs w:val="28"/>
                <w:lang w:val="nl-NL"/>
              </w:rPr>
            </w:pPr>
            <w:r w:rsidRPr="00C65370">
              <w:rPr>
                <w:rFonts w:asciiTheme="majorHAnsi" w:hAnsiTheme="majorHAnsi" w:cstheme="majorHAnsi"/>
                <w:color w:val="000000"/>
                <w:sz w:val="28"/>
                <w:szCs w:val="28"/>
                <w:lang w:val="nl-NL"/>
              </w:rPr>
              <w:t>5</w:t>
            </w:r>
          </w:p>
        </w:tc>
        <w:tc>
          <w:tcPr>
            <w:tcW w:w="5245" w:type="dxa"/>
            <w:vAlign w:val="center"/>
          </w:tcPr>
          <w:p w:rsidR="00C65370" w:rsidRPr="00C65370" w:rsidRDefault="00C65370" w:rsidP="00D84245">
            <w:pPr>
              <w:spacing w:after="0" w:line="240" w:lineRule="auto"/>
              <w:jc w:val="both"/>
              <w:rPr>
                <w:rFonts w:asciiTheme="majorHAnsi" w:hAnsiTheme="majorHAnsi" w:cstheme="majorHAnsi"/>
                <w:sz w:val="28"/>
                <w:szCs w:val="28"/>
                <w:lang w:val="nl-NL"/>
              </w:rPr>
            </w:pPr>
            <w:r w:rsidRPr="00C65370">
              <w:rPr>
                <w:rFonts w:asciiTheme="majorHAnsi" w:hAnsiTheme="majorHAnsi" w:cstheme="majorHAnsi"/>
                <w:sz w:val="28"/>
                <w:szCs w:val="28"/>
                <w:lang w:val="nl-NL"/>
              </w:rPr>
              <w:t>Lệ phí đối với phương ti</w:t>
            </w:r>
            <w:r w:rsidR="00D84245" w:rsidRPr="00D84245">
              <w:rPr>
                <w:rFonts w:asciiTheme="majorHAnsi" w:hAnsiTheme="majorHAnsi" w:cstheme="majorHAnsi"/>
                <w:sz w:val="28"/>
                <w:szCs w:val="28"/>
                <w:lang w:val="nl-NL"/>
              </w:rPr>
              <w:t>ệ</w:t>
            </w:r>
            <w:r w:rsidRPr="00C65370">
              <w:rPr>
                <w:rFonts w:asciiTheme="majorHAnsi" w:hAnsiTheme="majorHAnsi" w:cstheme="majorHAnsi"/>
                <w:sz w:val="28"/>
                <w:szCs w:val="28"/>
                <w:lang w:val="nl-NL"/>
              </w:rPr>
              <w:t>n cơ giới đường thủy quá cảnh (gồm: tàu thủy, ca nô, đầu kéo, xà lan)</w:t>
            </w:r>
          </w:p>
        </w:tc>
        <w:tc>
          <w:tcPr>
            <w:tcW w:w="3260" w:type="dxa"/>
            <w:vAlign w:val="center"/>
          </w:tcPr>
          <w:p w:rsidR="00C65370" w:rsidRPr="00C65370" w:rsidRDefault="00C65370" w:rsidP="00C65370">
            <w:pPr>
              <w:spacing w:after="0" w:line="240" w:lineRule="auto"/>
              <w:ind w:right="-57"/>
              <w:rPr>
                <w:rFonts w:asciiTheme="majorHAnsi" w:hAnsiTheme="majorHAnsi" w:cstheme="majorHAnsi"/>
                <w:sz w:val="28"/>
                <w:szCs w:val="28"/>
              </w:rPr>
            </w:pPr>
            <w:r w:rsidRPr="00C65370">
              <w:rPr>
                <w:rFonts w:asciiTheme="majorHAnsi" w:hAnsiTheme="majorHAnsi" w:cstheme="majorHAnsi"/>
                <w:sz w:val="28"/>
                <w:szCs w:val="28"/>
              </w:rPr>
              <w:t>500.000 đồng/phương tiện</w:t>
            </w:r>
          </w:p>
        </w:tc>
      </w:tr>
    </w:tbl>
    <w:p w:rsidR="00C65370" w:rsidRDefault="00C65370" w:rsidP="00C65370">
      <w:pPr>
        <w:shd w:val="clear" w:color="auto" w:fill="FFFFFF"/>
        <w:spacing w:after="120" w:line="210" w:lineRule="atLeast"/>
        <w:jc w:val="both"/>
        <w:rPr>
          <w:rFonts w:asciiTheme="majorHAnsi" w:hAnsiTheme="majorHAnsi" w:cstheme="majorHAnsi"/>
          <w:color w:val="000000"/>
          <w:sz w:val="26"/>
          <w:szCs w:val="26"/>
          <w:lang w:val="nl-NL"/>
        </w:rPr>
      </w:pPr>
    </w:p>
    <w:p w:rsidR="00C65370" w:rsidRDefault="00C65370" w:rsidP="00C65370">
      <w:pPr>
        <w:widowControl w:val="0"/>
        <w:spacing w:after="0" w:line="240" w:lineRule="auto"/>
        <w:ind w:firstLine="567"/>
        <w:jc w:val="both"/>
        <w:rPr>
          <w:rFonts w:asciiTheme="majorHAnsi" w:hAnsiTheme="majorHAnsi" w:cstheme="majorHAnsi"/>
          <w:sz w:val="28"/>
          <w:szCs w:val="28"/>
          <w:lang w:val="nl-NL"/>
        </w:rPr>
      </w:pPr>
      <w:r w:rsidRPr="00C65370">
        <w:rPr>
          <w:rFonts w:asciiTheme="majorHAnsi" w:hAnsiTheme="majorHAnsi" w:cstheme="majorHAnsi"/>
          <w:sz w:val="28"/>
          <w:szCs w:val="28"/>
          <w:lang w:val="nl-NL"/>
        </w:rPr>
        <w:t>Ghi chú: C</w:t>
      </w:r>
      <w:r w:rsidRPr="00C65370">
        <w:rPr>
          <w:rFonts w:asciiTheme="majorHAnsi" w:hAnsiTheme="majorHAnsi" w:cstheme="majorHAnsi"/>
          <w:sz w:val="28"/>
          <w:szCs w:val="28"/>
          <w:lang w:val="vi-VN"/>
        </w:rPr>
        <w:t>ác phương tiện thường xuyên qua lại biên giới được quản lý theo phương thức mở sổ theo dõi hoặc bằng hệ thống máy tính, không quản lý bằng tờ khai</w:t>
      </w:r>
      <w:r w:rsidRPr="00C65370">
        <w:rPr>
          <w:rFonts w:asciiTheme="majorHAnsi" w:hAnsiTheme="majorHAnsi" w:cstheme="majorHAnsi"/>
          <w:sz w:val="28"/>
          <w:szCs w:val="28"/>
          <w:lang w:val="nl-NL"/>
        </w:rPr>
        <w:t>.</w:t>
      </w:r>
    </w:p>
    <w:p w:rsidR="004F4B72" w:rsidRPr="004F4B72" w:rsidRDefault="004F4B72" w:rsidP="004F4B72">
      <w:pPr>
        <w:widowControl w:val="0"/>
        <w:spacing w:after="0" w:line="240" w:lineRule="auto"/>
        <w:ind w:firstLine="567"/>
        <w:jc w:val="center"/>
        <w:rPr>
          <w:rFonts w:ascii=".VnFree" w:eastAsia="Times New Roman" w:hAnsi=".VnFree"/>
          <w:b/>
          <w:i/>
          <w:sz w:val="26"/>
          <w:szCs w:val="26"/>
          <w:lang w:val="nl-NL"/>
        </w:rPr>
      </w:pPr>
      <w:r w:rsidRPr="004F4B72">
        <w:rPr>
          <w:rFonts w:ascii=".VnFree" w:hAnsi=".VnFree" w:cstheme="majorHAnsi"/>
          <w:i/>
          <w:sz w:val="28"/>
          <w:szCs w:val="28"/>
          <w:lang w:val="nl-NL"/>
        </w:rPr>
        <w:t>--------------------------</w:t>
      </w:r>
    </w:p>
    <w:sectPr w:rsidR="004F4B72" w:rsidRPr="004F4B72" w:rsidSect="00A60E9E">
      <w:footerReference w:type="default" r:id="rId8"/>
      <w:pgSz w:w="11907" w:h="16840" w:code="9"/>
      <w:pgMar w:top="907" w:right="1304" w:bottom="851" w:left="1588"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62" w:rsidRDefault="00865C62" w:rsidP="000A154E">
      <w:pPr>
        <w:spacing w:after="0" w:line="240" w:lineRule="auto"/>
      </w:pPr>
      <w:r>
        <w:separator/>
      </w:r>
    </w:p>
  </w:endnote>
  <w:endnote w:type="continuationSeparator" w:id="0">
    <w:p w:rsidR="00865C62" w:rsidRDefault="00865C62"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29" w:rsidRDefault="00B03AB4">
    <w:pPr>
      <w:pStyle w:val="Footer"/>
      <w:jc w:val="right"/>
    </w:pPr>
    <w:r w:rsidRPr="006E2DB4">
      <w:rPr>
        <w:rFonts w:ascii="Times New Roman" w:hAnsi="Times New Roman"/>
        <w:sz w:val="26"/>
        <w:szCs w:val="26"/>
      </w:rPr>
      <w:fldChar w:fldCharType="begin"/>
    </w:r>
    <w:r w:rsidR="00604829"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D84245">
      <w:rPr>
        <w:rFonts w:ascii="Times New Roman" w:hAnsi="Times New Roman"/>
        <w:noProof/>
        <w:sz w:val="26"/>
        <w:szCs w:val="26"/>
      </w:rPr>
      <w:t>4</w:t>
    </w:r>
    <w:r w:rsidRPr="006E2DB4">
      <w:rPr>
        <w:rFonts w:ascii="Times New Roman" w:hAnsi="Times New Roman"/>
        <w:sz w:val="26"/>
        <w:szCs w:val="26"/>
      </w:rPr>
      <w:fldChar w:fldCharType="end"/>
    </w:r>
  </w:p>
  <w:p w:rsidR="00604829" w:rsidRDefault="00604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62" w:rsidRDefault="00865C62" w:rsidP="000A154E">
      <w:pPr>
        <w:spacing w:after="0" w:line="240" w:lineRule="auto"/>
      </w:pPr>
      <w:r>
        <w:separator/>
      </w:r>
    </w:p>
  </w:footnote>
  <w:footnote w:type="continuationSeparator" w:id="0">
    <w:p w:rsidR="00865C62" w:rsidRDefault="00865C62"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28"/>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31D"/>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0AC2"/>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2D0C"/>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0DF"/>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1B4"/>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7263"/>
    <w:rsid w:val="00437F10"/>
    <w:rsid w:val="0044040E"/>
    <w:rsid w:val="00440A39"/>
    <w:rsid w:val="00440AA1"/>
    <w:rsid w:val="0044108E"/>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67A8"/>
    <w:rsid w:val="004B6ECB"/>
    <w:rsid w:val="004B6EFA"/>
    <w:rsid w:val="004B741D"/>
    <w:rsid w:val="004B77BE"/>
    <w:rsid w:val="004C0BC0"/>
    <w:rsid w:val="004C0F5E"/>
    <w:rsid w:val="004C186D"/>
    <w:rsid w:val="004C196B"/>
    <w:rsid w:val="004C2255"/>
    <w:rsid w:val="004C28CB"/>
    <w:rsid w:val="004C2EEF"/>
    <w:rsid w:val="004C3439"/>
    <w:rsid w:val="004C3D0A"/>
    <w:rsid w:val="004C4062"/>
    <w:rsid w:val="004C4B3B"/>
    <w:rsid w:val="004C6157"/>
    <w:rsid w:val="004C6662"/>
    <w:rsid w:val="004D11A2"/>
    <w:rsid w:val="004D16B7"/>
    <w:rsid w:val="004D400B"/>
    <w:rsid w:val="004D453A"/>
    <w:rsid w:val="004D46F8"/>
    <w:rsid w:val="004D490F"/>
    <w:rsid w:val="004D6106"/>
    <w:rsid w:val="004D642F"/>
    <w:rsid w:val="004D7B23"/>
    <w:rsid w:val="004D7CF8"/>
    <w:rsid w:val="004E0021"/>
    <w:rsid w:val="004E0AC8"/>
    <w:rsid w:val="004E21FC"/>
    <w:rsid w:val="004E24D1"/>
    <w:rsid w:val="004E2700"/>
    <w:rsid w:val="004E2EA7"/>
    <w:rsid w:val="004E50BA"/>
    <w:rsid w:val="004E5229"/>
    <w:rsid w:val="004E624B"/>
    <w:rsid w:val="004E75A7"/>
    <w:rsid w:val="004E75BA"/>
    <w:rsid w:val="004E785C"/>
    <w:rsid w:val="004F00E3"/>
    <w:rsid w:val="004F26CB"/>
    <w:rsid w:val="004F2A40"/>
    <w:rsid w:val="004F3092"/>
    <w:rsid w:val="004F3EB9"/>
    <w:rsid w:val="004F3F46"/>
    <w:rsid w:val="004F474D"/>
    <w:rsid w:val="004F47AD"/>
    <w:rsid w:val="004F4B72"/>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4829"/>
    <w:rsid w:val="006057F6"/>
    <w:rsid w:val="0060685C"/>
    <w:rsid w:val="00606DF5"/>
    <w:rsid w:val="0060724D"/>
    <w:rsid w:val="006072AA"/>
    <w:rsid w:val="00611520"/>
    <w:rsid w:val="00612A45"/>
    <w:rsid w:val="00612CC8"/>
    <w:rsid w:val="00613312"/>
    <w:rsid w:val="0061471E"/>
    <w:rsid w:val="0061522F"/>
    <w:rsid w:val="00615405"/>
    <w:rsid w:val="0061585D"/>
    <w:rsid w:val="00617AF9"/>
    <w:rsid w:val="00620006"/>
    <w:rsid w:val="006208D9"/>
    <w:rsid w:val="0062199B"/>
    <w:rsid w:val="00621B8F"/>
    <w:rsid w:val="00622F96"/>
    <w:rsid w:val="00624053"/>
    <w:rsid w:val="00624519"/>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27544"/>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62"/>
    <w:rsid w:val="00865CC5"/>
    <w:rsid w:val="00865FBF"/>
    <w:rsid w:val="00866A6B"/>
    <w:rsid w:val="00866B16"/>
    <w:rsid w:val="0086706B"/>
    <w:rsid w:val="00871806"/>
    <w:rsid w:val="00873845"/>
    <w:rsid w:val="00873BD1"/>
    <w:rsid w:val="00873CA9"/>
    <w:rsid w:val="00873E67"/>
    <w:rsid w:val="008761B9"/>
    <w:rsid w:val="0087671F"/>
    <w:rsid w:val="00877174"/>
    <w:rsid w:val="008778A5"/>
    <w:rsid w:val="008778E1"/>
    <w:rsid w:val="008800C9"/>
    <w:rsid w:val="00881D7E"/>
    <w:rsid w:val="00883777"/>
    <w:rsid w:val="00884371"/>
    <w:rsid w:val="0088501E"/>
    <w:rsid w:val="00885127"/>
    <w:rsid w:val="00885656"/>
    <w:rsid w:val="008856BB"/>
    <w:rsid w:val="00885B9B"/>
    <w:rsid w:val="00886961"/>
    <w:rsid w:val="00886A19"/>
    <w:rsid w:val="0088749A"/>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1E80"/>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2D41"/>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A98"/>
    <w:rsid w:val="00973D98"/>
    <w:rsid w:val="009747D3"/>
    <w:rsid w:val="00974E02"/>
    <w:rsid w:val="0097713D"/>
    <w:rsid w:val="00977E64"/>
    <w:rsid w:val="009808B6"/>
    <w:rsid w:val="00983676"/>
    <w:rsid w:val="00983EF3"/>
    <w:rsid w:val="009846E3"/>
    <w:rsid w:val="0098501B"/>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B7757"/>
    <w:rsid w:val="009C07CF"/>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0E9E"/>
    <w:rsid w:val="00A61836"/>
    <w:rsid w:val="00A62A91"/>
    <w:rsid w:val="00A62CF5"/>
    <w:rsid w:val="00A62ED6"/>
    <w:rsid w:val="00A64697"/>
    <w:rsid w:val="00A64E59"/>
    <w:rsid w:val="00A65131"/>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6B1"/>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9B0"/>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88C"/>
    <w:rsid w:val="00B02F06"/>
    <w:rsid w:val="00B037A6"/>
    <w:rsid w:val="00B03AB4"/>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563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134"/>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78F"/>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5370"/>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245"/>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63B7"/>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DB3"/>
    <w:rsid w:val="00F44DBF"/>
    <w:rsid w:val="00F46D7B"/>
    <w:rsid w:val="00F50F31"/>
    <w:rsid w:val="00F51B70"/>
    <w:rsid w:val="00F53202"/>
    <w:rsid w:val="00F54950"/>
    <w:rsid w:val="00F54B89"/>
    <w:rsid w:val="00F557C0"/>
    <w:rsid w:val="00F56A45"/>
    <w:rsid w:val="00F56AFB"/>
    <w:rsid w:val="00F603B4"/>
    <w:rsid w:val="00F6060A"/>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Nidungiu">
    <w:name w:val="Nội dung Điều"/>
    <w:basedOn w:val="Normal"/>
    <w:link w:val="NidungiuChar"/>
    <w:qFormat/>
    <w:rsid w:val="00EE63B7"/>
    <w:pPr>
      <w:spacing w:before="120" w:after="0" w:line="240" w:lineRule="auto"/>
      <w:ind w:firstLine="709"/>
      <w:jc w:val="both"/>
    </w:pPr>
    <w:rPr>
      <w:rFonts w:ascii="Times New Roman" w:eastAsia="Times New Roman" w:hAnsi="Times New Roman"/>
      <w:sz w:val="28"/>
      <w:szCs w:val="28"/>
    </w:rPr>
  </w:style>
  <w:style w:type="character" w:customStyle="1" w:styleId="NidungiuChar">
    <w:name w:val="Nội dung Điều Char"/>
    <w:link w:val="Nidungiu"/>
    <w:rsid w:val="00EE63B7"/>
    <w:rPr>
      <w:rFonts w:ascii="Times New Roman" w:eastAsia="Times New Roman" w:hAnsi="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56F3-C365-446B-A556-F838CE0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19</cp:revision>
  <cp:lastPrinted>2016-09-19T10:29:00Z</cp:lastPrinted>
  <dcterms:created xsi:type="dcterms:W3CDTF">2016-07-01T09:47:00Z</dcterms:created>
  <dcterms:modified xsi:type="dcterms:W3CDTF">2016-10-11T07:28:00Z</dcterms:modified>
</cp:coreProperties>
</file>